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D0E" w:rsidRPr="00BE6E6C" w:rsidRDefault="00B92D0E" w:rsidP="00B92D0E">
      <w:pPr>
        <w:jc w:val="center"/>
        <w:rPr>
          <w:rFonts w:ascii="Tahoma" w:hAnsi="Tahoma" w:cs="Tahoma"/>
          <w:b/>
          <w:bCs/>
          <w:szCs w:val="24"/>
        </w:rPr>
      </w:pPr>
      <w:r w:rsidRPr="00BE6E6C">
        <w:rPr>
          <w:rFonts w:ascii="Tahoma" w:hAnsi="Tahoma" w:cs="Tahoma"/>
          <w:b/>
          <w:szCs w:val="24"/>
        </w:rPr>
        <w:t>ISTITUTO COMPRENSIVO "LUIGI EINAUDI"</w:t>
      </w:r>
    </w:p>
    <w:p w:rsidR="00B92D0E" w:rsidRPr="00BE6E6C" w:rsidRDefault="00B92D0E" w:rsidP="00B92D0E">
      <w:pPr>
        <w:jc w:val="center"/>
        <w:rPr>
          <w:rFonts w:ascii="Tahoma" w:hAnsi="Tahoma" w:cs="Tahoma"/>
          <w:szCs w:val="24"/>
        </w:rPr>
      </w:pPr>
      <w:r w:rsidRPr="00BE6E6C">
        <w:rPr>
          <w:rFonts w:ascii="Tahoma" w:hAnsi="Tahoma" w:cs="Tahoma"/>
          <w:szCs w:val="24"/>
        </w:rPr>
        <w:t>Via Mazzini, 28 – 25057 SALE MARASINO (BS)</w:t>
      </w:r>
    </w:p>
    <w:p w:rsidR="00B92D0E" w:rsidRPr="00BE6E6C" w:rsidRDefault="00B92D0E" w:rsidP="00B92D0E">
      <w:pPr>
        <w:jc w:val="center"/>
        <w:rPr>
          <w:rFonts w:ascii="Tahoma" w:hAnsi="Tahoma" w:cs="Tahoma"/>
          <w:szCs w:val="24"/>
          <w:lang w:val="en-US"/>
        </w:rPr>
      </w:pPr>
      <w:r w:rsidRPr="00BE6E6C">
        <w:rPr>
          <w:rFonts w:ascii="Tahoma" w:hAnsi="Tahoma" w:cs="Tahoma"/>
          <w:szCs w:val="24"/>
          <w:lang w:val="en-US"/>
        </w:rPr>
        <w:t>Tel. 030986208 ◊ Fax 0309820063</w:t>
      </w:r>
    </w:p>
    <w:p w:rsidR="00B92D0E" w:rsidRPr="00BE6E6C" w:rsidRDefault="00101817" w:rsidP="00B92D0E">
      <w:pPr>
        <w:jc w:val="center"/>
        <w:rPr>
          <w:szCs w:val="24"/>
          <w:lang w:val="en-US"/>
        </w:rPr>
      </w:pPr>
      <w:hyperlink r:id="rId7" w:history="1">
        <w:r w:rsidR="00E84D80" w:rsidRPr="00BE6E6C">
          <w:rPr>
            <w:rStyle w:val="Collegamentoipertestuale"/>
            <w:rFonts w:ascii="Tahoma" w:eastAsiaTheme="majorEastAsia" w:hAnsi="Tahoma" w:cs="Tahoma"/>
            <w:szCs w:val="24"/>
            <w:lang w:val="en-US"/>
          </w:rPr>
          <w:t>bsic87100b@istruzione.it</w:t>
        </w:r>
      </w:hyperlink>
      <w:r w:rsidR="00E84D80" w:rsidRPr="00BE6E6C">
        <w:rPr>
          <w:rFonts w:ascii="Tahoma" w:eastAsiaTheme="majorEastAsia" w:hAnsi="Tahoma" w:cs="Tahoma"/>
          <w:szCs w:val="24"/>
          <w:lang w:val="en-US"/>
        </w:rPr>
        <w:t xml:space="preserve"> </w:t>
      </w:r>
      <w:r w:rsidR="00B92D0E" w:rsidRPr="00BE6E6C">
        <w:rPr>
          <w:rFonts w:ascii="Tahoma" w:hAnsi="Tahoma" w:cs="Tahoma"/>
          <w:szCs w:val="24"/>
          <w:lang w:val="en-US"/>
        </w:rPr>
        <w:t xml:space="preserve"> </w:t>
      </w:r>
      <w:proofErr w:type="gramStart"/>
      <w:r w:rsidR="00B92D0E" w:rsidRPr="00BE6E6C">
        <w:rPr>
          <w:rFonts w:ascii="Tahoma" w:hAnsi="Tahoma" w:cs="Tahoma"/>
          <w:szCs w:val="24"/>
          <w:lang w:val="en-US"/>
        </w:rPr>
        <w:t xml:space="preserve">◊  </w:t>
      </w:r>
      <w:proofErr w:type="gramEnd"/>
      <w:r w:rsidR="00994E42" w:rsidRPr="00BE6E6C">
        <w:rPr>
          <w:szCs w:val="24"/>
        </w:rPr>
        <w:fldChar w:fldCharType="begin"/>
      </w:r>
      <w:r w:rsidR="00C4544C" w:rsidRPr="00BE6E6C">
        <w:rPr>
          <w:szCs w:val="24"/>
          <w:lang w:val="en-US"/>
        </w:rPr>
        <w:instrText>HYPERLINK "http://www.icsalemarasino.it"</w:instrText>
      </w:r>
      <w:r w:rsidR="00994E42" w:rsidRPr="00BE6E6C">
        <w:rPr>
          <w:szCs w:val="24"/>
        </w:rPr>
        <w:fldChar w:fldCharType="separate"/>
      </w:r>
      <w:r w:rsidR="00E84D80" w:rsidRPr="00BE6E6C">
        <w:rPr>
          <w:rStyle w:val="Collegamentoipertestuale"/>
          <w:rFonts w:ascii="Tahoma" w:eastAsiaTheme="majorEastAsia" w:hAnsi="Tahoma" w:cs="Tahoma"/>
          <w:szCs w:val="24"/>
          <w:lang w:val="en-US"/>
        </w:rPr>
        <w:t>www.icsalemarasino.it</w:t>
      </w:r>
      <w:r w:rsidR="00994E42" w:rsidRPr="00BE6E6C">
        <w:rPr>
          <w:szCs w:val="24"/>
        </w:rPr>
        <w:fldChar w:fldCharType="end"/>
      </w:r>
      <w:r w:rsidR="00E84D80" w:rsidRPr="00BE6E6C">
        <w:rPr>
          <w:rFonts w:ascii="Tahoma" w:eastAsiaTheme="majorEastAsia" w:hAnsi="Tahoma" w:cs="Tahoma"/>
          <w:szCs w:val="24"/>
          <w:lang w:val="en-US"/>
        </w:rPr>
        <w:t xml:space="preserve"> </w:t>
      </w:r>
    </w:p>
    <w:p w:rsidR="00B76E19" w:rsidRPr="00BE6E6C" w:rsidRDefault="00B76E19">
      <w:pPr>
        <w:jc w:val="center"/>
        <w:rPr>
          <w:rFonts w:ascii="Tahoma" w:hAnsi="Tahoma"/>
          <w:szCs w:val="24"/>
          <w:u w:val="single"/>
          <w:lang w:val="en-US"/>
        </w:rPr>
      </w:pPr>
    </w:p>
    <w:p w:rsidR="00B76E19" w:rsidRPr="00BE6E6C" w:rsidRDefault="00B76E19">
      <w:pPr>
        <w:pStyle w:val="Titolo"/>
        <w:jc w:val="right"/>
        <w:rPr>
          <w:rFonts w:ascii="Tahoma" w:hAnsi="Tahoma"/>
          <w:sz w:val="24"/>
          <w:szCs w:val="24"/>
        </w:rPr>
      </w:pPr>
      <w:r w:rsidRPr="00BE6E6C">
        <w:rPr>
          <w:rFonts w:ascii="Tahoma" w:hAnsi="Tahoma"/>
          <w:sz w:val="24"/>
          <w:szCs w:val="24"/>
        </w:rPr>
        <w:t>Mod. B (art. 2 c. 6)</w:t>
      </w:r>
    </w:p>
    <w:p w:rsidR="00B76E19" w:rsidRPr="00BE6E6C" w:rsidRDefault="00B76E19">
      <w:pPr>
        <w:pStyle w:val="Titolo"/>
        <w:rPr>
          <w:rFonts w:ascii="Tahoma" w:hAnsi="Tahoma"/>
          <w:sz w:val="24"/>
          <w:szCs w:val="24"/>
        </w:rPr>
      </w:pPr>
      <w:r w:rsidRPr="00BE6E6C">
        <w:rPr>
          <w:rFonts w:ascii="Tahoma" w:hAnsi="Tahoma"/>
          <w:sz w:val="24"/>
          <w:szCs w:val="24"/>
        </w:rPr>
        <w:t>SINTESI PIANO OFFERTA FORMATIVA A.S. 201</w:t>
      </w:r>
      <w:r w:rsidR="006778F8" w:rsidRPr="00BE6E6C">
        <w:rPr>
          <w:rFonts w:ascii="Tahoma" w:hAnsi="Tahoma"/>
          <w:sz w:val="24"/>
          <w:szCs w:val="24"/>
        </w:rPr>
        <w:t>7</w:t>
      </w:r>
      <w:r w:rsidRPr="00BE6E6C">
        <w:rPr>
          <w:rFonts w:ascii="Tahoma" w:hAnsi="Tahoma"/>
          <w:sz w:val="24"/>
          <w:szCs w:val="24"/>
        </w:rPr>
        <w:t>/201</w:t>
      </w:r>
      <w:r w:rsidR="006778F8" w:rsidRPr="00BE6E6C">
        <w:rPr>
          <w:rFonts w:ascii="Tahoma" w:hAnsi="Tahoma"/>
          <w:sz w:val="24"/>
          <w:szCs w:val="24"/>
        </w:rPr>
        <w:t>8</w:t>
      </w:r>
    </w:p>
    <w:tbl>
      <w:tblPr>
        <w:tblW w:w="0" w:type="auto"/>
        <w:jc w:val="center"/>
        <w:tblLayout w:type="fixed"/>
        <w:tblCellMar>
          <w:left w:w="0" w:type="dxa"/>
          <w:right w:w="0" w:type="dxa"/>
        </w:tblCellMar>
        <w:tblLook w:val="0000" w:firstRow="0" w:lastRow="0" w:firstColumn="0" w:lastColumn="0" w:noHBand="0" w:noVBand="0"/>
      </w:tblPr>
      <w:tblGrid>
        <w:gridCol w:w="4962"/>
        <w:gridCol w:w="3542"/>
        <w:gridCol w:w="9"/>
        <w:gridCol w:w="559"/>
      </w:tblGrid>
      <w:tr w:rsidR="00B76E19" w:rsidRPr="004A18F9">
        <w:trPr>
          <w:gridAfter w:val="1"/>
          <w:wAfter w:w="559" w:type="dxa"/>
          <w:trHeight w:val="360"/>
          <w:jc w:val="center"/>
        </w:trPr>
        <w:tc>
          <w:tcPr>
            <w:tcW w:w="8513" w:type="dxa"/>
            <w:gridSpan w:val="3"/>
            <w:tcBorders>
              <w:top w:val="nil"/>
              <w:left w:val="nil"/>
              <w:bottom w:val="nil"/>
              <w:right w:val="nil"/>
            </w:tcBorders>
            <w:vAlign w:val="bottom"/>
          </w:tcPr>
          <w:p w:rsidR="00B76E19" w:rsidRPr="004A18F9" w:rsidRDefault="00B76E19">
            <w:pPr>
              <w:rPr>
                <w:rFonts w:ascii="Tahoma" w:hAnsi="Tahoma"/>
                <w:b/>
                <w:sz w:val="23"/>
                <w:szCs w:val="23"/>
              </w:rPr>
            </w:pPr>
            <w:r w:rsidRPr="004A18F9">
              <w:rPr>
                <w:rFonts w:ascii="Tahoma" w:hAnsi="Tahoma"/>
                <w:b/>
                <w:sz w:val="23"/>
                <w:szCs w:val="23"/>
              </w:rPr>
              <w:t>Sezione 1 - Descrittiva</w:t>
            </w:r>
          </w:p>
        </w:tc>
      </w:tr>
      <w:tr w:rsidR="00B76E19" w:rsidRPr="004A18F9">
        <w:trPr>
          <w:gridAfter w:val="1"/>
          <w:wAfter w:w="559" w:type="dxa"/>
          <w:trHeight w:val="255"/>
          <w:jc w:val="center"/>
        </w:trPr>
        <w:tc>
          <w:tcPr>
            <w:tcW w:w="8513" w:type="dxa"/>
            <w:gridSpan w:val="3"/>
            <w:tcBorders>
              <w:top w:val="nil"/>
              <w:left w:val="nil"/>
              <w:right w:val="nil"/>
            </w:tcBorders>
            <w:vAlign w:val="bottom"/>
          </w:tcPr>
          <w:p w:rsidR="00B76E19" w:rsidRPr="004A18F9" w:rsidRDefault="00B76E19">
            <w:pPr>
              <w:rPr>
                <w:rFonts w:ascii="Tahoma" w:hAnsi="Tahoma"/>
                <w:b/>
                <w:sz w:val="23"/>
                <w:szCs w:val="23"/>
              </w:rPr>
            </w:pPr>
            <w:r w:rsidRPr="004A18F9">
              <w:rPr>
                <w:rFonts w:ascii="Tahoma" w:hAnsi="Tahoma"/>
                <w:b/>
                <w:sz w:val="23"/>
                <w:szCs w:val="23"/>
              </w:rPr>
              <w:t>1.1 Denominazione progetto</w:t>
            </w:r>
          </w:p>
        </w:tc>
      </w:tr>
      <w:tr w:rsidR="00B76E19" w:rsidRPr="004A18F9">
        <w:trPr>
          <w:gridAfter w:val="1"/>
          <w:wAfter w:w="559" w:type="dxa"/>
          <w:trHeight w:val="255"/>
          <w:jc w:val="center"/>
        </w:trPr>
        <w:tc>
          <w:tcPr>
            <w:tcW w:w="8513" w:type="dxa"/>
            <w:gridSpan w:val="3"/>
            <w:tcBorders>
              <w:top w:val="single" w:sz="4" w:space="0" w:color="auto"/>
              <w:left w:val="single" w:sz="4" w:space="0" w:color="auto"/>
              <w:bottom w:val="single" w:sz="4" w:space="0" w:color="auto"/>
              <w:right w:val="single" w:sz="4" w:space="0" w:color="auto"/>
            </w:tcBorders>
          </w:tcPr>
          <w:p w:rsidR="00B76E19" w:rsidRPr="004A18F9" w:rsidRDefault="00B76E19" w:rsidP="00E84D80">
            <w:pPr>
              <w:pStyle w:val="NormaleWeb1"/>
              <w:overflowPunct/>
              <w:autoSpaceDE/>
              <w:autoSpaceDN/>
              <w:adjustRightInd/>
              <w:spacing w:before="0" w:after="0"/>
              <w:textAlignment w:val="auto"/>
              <w:rPr>
                <w:rFonts w:ascii="Tahoma" w:hAnsi="Tahoma"/>
                <w:sz w:val="23"/>
                <w:szCs w:val="23"/>
              </w:rPr>
            </w:pPr>
            <w:r w:rsidRPr="004A18F9">
              <w:rPr>
                <w:rFonts w:ascii="Tahoma" w:hAnsi="Tahoma"/>
                <w:sz w:val="23"/>
                <w:szCs w:val="23"/>
              </w:rPr>
              <w:t> P</w:t>
            </w:r>
            <w:r w:rsidR="00540EEE">
              <w:rPr>
                <w:rFonts w:ascii="Tahoma" w:hAnsi="Tahoma"/>
                <w:sz w:val="23"/>
                <w:szCs w:val="23"/>
              </w:rPr>
              <w:t>0</w:t>
            </w:r>
            <w:r w:rsidR="00E84D80">
              <w:rPr>
                <w:rFonts w:ascii="Tahoma" w:hAnsi="Tahoma"/>
                <w:sz w:val="23"/>
                <w:szCs w:val="23"/>
              </w:rPr>
              <w:t>8</w:t>
            </w:r>
            <w:r w:rsidRPr="004A18F9">
              <w:rPr>
                <w:rFonts w:ascii="Tahoma" w:hAnsi="Tahoma"/>
                <w:sz w:val="23"/>
                <w:szCs w:val="23"/>
              </w:rPr>
              <w:t xml:space="preserve"> – PROGETTI PRIMARIA DI </w:t>
            </w:r>
            <w:r w:rsidR="00894750">
              <w:rPr>
                <w:rFonts w:ascii="Tahoma" w:hAnsi="Tahoma"/>
                <w:sz w:val="23"/>
                <w:szCs w:val="23"/>
              </w:rPr>
              <w:t>SALE MARASINO</w:t>
            </w:r>
          </w:p>
        </w:tc>
      </w:tr>
      <w:tr w:rsidR="00B76E19" w:rsidRPr="004A18F9">
        <w:trPr>
          <w:gridAfter w:val="1"/>
          <w:wAfter w:w="559" w:type="dxa"/>
          <w:trHeight w:val="255"/>
          <w:jc w:val="center"/>
        </w:trPr>
        <w:tc>
          <w:tcPr>
            <w:tcW w:w="8513" w:type="dxa"/>
            <w:gridSpan w:val="3"/>
            <w:tcBorders>
              <w:top w:val="nil"/>
              <w:left w:val="nil"/>
              <w:right w:val="nil"/>
            </w:tcBorders>
            <w:vAlign w:val="bottom"/>
          </w:tcPr>
          <w:p w:rsidR="00B76E19" w:rsidRPr="004A18F9" w:rsidRDefault="00B76E19">
            <w:pPr>
              <w:rPr>
                <w:rFonts w:ascii="Tahoma" w:hAnsi="Tahoma"/>
                <w:b/>
                <w:sz w:val="23"/>
                <w:szCs w:val="23"/>
              </w:rPr>
            </w:pPr>
            <w:r w:rsidRPr="004A18F9">
              <w:rPr>
                <w:rFonts w:ascii="Tahoma" w:hAnsi="Tahoma"/>
                <w:b/>
                <w:sz w:val="23"/>
                <w:szCs w:val="23"/>
              </w:rPr>
              <w:t>1.2 Responsabile progetto</w:t>
            </w:r>
          </w:p>
        </w:tc>
      </w:tr>
      <w:tr w:rsidR="00B76E19" w:rsidRPr="004A18F9">
        <w:trPr>
          <w:gridAfter w:val="1"/>
          <w:wAfter w:w="559" w:type="dxa"/>
          <w:trHeight w:val="255"/>
          <w:jc w:val="center"/>
        </w:trPr>
        <w:tc>
          <w:tcPr>
            <w:tcW w:w="8513" w:type="dxa"/>
            <w:gridSpan w:val="3"/>
            <w:tcBorders>
              <w:top w:val="single" w:sz="4" w:space="0" w:color="auto"/>
              <w:left w:val="single" w:sz="4" w:space="0" w:color="auto"/>
              <w:bottom w:val="single" w:sz="4" w:space="0" w:color="auto"/>
              <w:right w:val="single" w:sz="4" w:space="0" w:color="auto"/>
            </w:tcBorders>
          </w:tcPr>
          <w:p w:rsidR="00B76E19" w:rsidRPr="004A18F9" w:rsidRDefault="00B76E19" w:rsidP="00234764">
            <w:pPr>
              <w:pStyle w:val="NormaleWeb1"/>
              <w:overflowPunct/>
              <w:autoSpaceDE/>
              <w:autoSpaceDN/>
              <w:adjustRightInd/>
              <w:spacing w:before="0" w:after="0"/>
              <w:textAlignment w:val="auto"/>
              <w:rPr>
                <w:rFonts w:ascii="Tahoma" w:hAnsi="Tahoma"/>
                <w:sz w:val="23"/>
                <w:szCs w:val="23"/>
              </w:rPr>
            </w:pPr>
            <w:r w:rsidRPr="004A18F9">
              <w:rPr>
                <w:rFonts w:ascii="Tahoma" w:hAnsi="Tahoma"/>
                <w:sz w:val="23"/>
                <w:szCs w:val="23"/>
              </w:rPr>
              <w:t xml:space="preserve"> DIRIGENTE SCOLASTICO: </w:t>
            </w:r>
            <w:r w:rsidR="00234764">
              <w:rPr>
                <w:rFonts w:ascii="Tahoma" w:hAnsi="Tahoma"/>
                <w:sz w:val="23"/>
                <w:szCs w:val="23"/>
              </w:rPr>
              <w:t>dr. Violi Vittorio Daniele</w:t>
            </w:r>
          </w:p>
        </w:tc>
      </w:tr>
      <w:tr w:rsidR="00B76E19" w:rsidRPr="004A18F9">
        <w:trPr>
          <w:gridAfter w:val="1"/>
          <w:wAfter w:w="559" w:type="dxa"/>
          <w:trHeight w:val="255"/>
          <w:jc w:val="center"/>
        </w:trPr>
        <w:tc>
          <w:tcPr>
            <w:tcW w:w="8513" w:type="dxa"/>
            <w:gridSpan w:val="3"/>
            <w:tcBorders>
              <w:top w:val="nil"/>
              <w:left w:val="nil"/>
              <w:right w:val="nil"/>
            </w:tcBorders>
            <w:vAlign w:val="bottom"/>
          </w:tcPr>
          <w:p w:rsidR="00B76E19" w:rsidRPr="004A18F9" w:rsidRDefault="00B76E19">
            <w:pPr>
              <w:rPr>
                <w:rFonts w:ascii="Tahoma" w:hAnsi="Tahoma"/>
                <w:b/>
                <w:sz w:val="23"/>
                <w:szCs w:val="23"/>
              </w:rPr>
            </w:pPr>
            <w:r w:rsidRPr="004A18F9">
              <w:rPr>
                <w:rFonts w:ascii="Tahoma" w:hAnsi="Tahoma"/>
                <w:b/>
                <w:sz w:val="23"/>
                <w:szCs w:val="23"/>
              </w:rPr>
              <w:t>1.3 Descrizione</w:t>
            </w:r>
          </w:p>
        </w:tc>
      </w:tr>
      <w:tr w:rsidR="00B76E19" w:rsidRPr="004A18F9" w:rsidTr="009E5341">
        <w:trPr>
          <w:gridAfter w:val="2"/>
          <w:wAfter w:w="568" w:type="dxa"/>
          <w:trHeight w:val="227"/>
          <w:jc w:val="center"/>
        </w:trPr>
        <w:tc>
          <w:tcPr>
            <w:tcW w:w="8504" w:type="dxa"/>
            <w:gridSpan w:val="2"/>
            <w:tcBorders>
              <w:top w:val="single" w:sz="4" w:space="0" w:color="auto"/>
              <w:left w:val="single" w:sz="4" w:space="0" w:color="auto"/>
              <w:bottom w:val="single" w:sz="4" w:space="0" w:color="auto"/>
              <w:right w:val="single" w:sz="4" w:space="0" w:color="auto"/>
            </w:tcBorders>
          </w:tcPr>
          <w:p w:rsidR="00B92D0E" w:rsidRPr="002C77AC" w:rsidRDefault="00B76E19" w:rsidP="00B92D0E">
            <w:pPr>
              <w:pStyle w:val="font5"/>
              <w:spacing w:before="0" w:after="0"/>
              <w:jc w:val="both"/>
              <w:rPr>
                <w:rFonts w:ascii="Tahoma" w:hAnsi="Tahoma" w:cs="Tahoma"/>
              </w:rPr>
            </w:pPr>
            <w:r w:rsidRPr="002C77AC">
              <w:rPr>
                <w:rFonts w:ascii="Tahoma" w:hAnsi="Tahoma" w:cs="Tahoma"/>
              </w:rPr>
              <w:t xml:space="preserve">Il macro progetto denominato “Progetti Primaria di </w:t>
            </w:r>
            <w:r w:rsidR="00894750" w:rsidRPr="002C77AC">
              <w:rPr>
                <w:rFonts w:ascii="Tahoma" w:hAnsi="Tahoma" w:cs="Tahoma"/>
              </w:rPr>
              <w:t>Sale Marasino</w:t>
            </w:r>
            <w:r w:rsidR="005B2F18" w:rsidRPr="002C77AC">
              <w:rPr>
                <w:rFonts w:ascii="Tahoma" w:hAnsi="Tahoma" w:cs="Tahoma"/>
              </w:rPr>
              <w:t>”</w:t>
            </w:r>
            <w:r w:rsidRPr="002C77AC">
              <w:rPr>
                <w:rFonts w:ascii="Tahoma" w:hAnsi="Tahoma" w:cs="Tahoma"/>
              </w:rPr>
              <w:t xml:space="preserve"> </w:t>
            </w:r>
            <w:r w:rsidR="00B92D0E" w:rsidRPr="002C77AC">
              <w:rPr>
                <w:rFonts w:ascii="Tahoma" w:hAnsi="Tahoma" w:cs="Tahoma"/>
              </w:rPr>
              <w:t>si articola nei seguenti sotto progetti:</w:t>
            </w:r>
          </w:p>
          <w:p w:rsidR="00B76E19" w:rsidRPr="002C77AC" w:rsidRDefault="00763026" w:rsidP="008F44E5">
            <w:pPr>
              <w:pStyle w:val="font5"/>
              <w:numPr>
                <w:ilvl w:val="0"/>
                <w:numId w:val="1"/>
              </w:numPr>
              <w:spacing w:before="0" w:after="0"/>
              <w:jc w:val="both"/>
              <w:rPr>
                <w:rFonts w:ascii="Tahoma" w:hAnsi="Tahoma"/>
              </w:rPr>
            </w:pPr>
            <w:r w:rsidRPr="002C77AC">
              <w:rPr>
                <w:rFonts w:ascii="Tahoma" w:eastAsia="Arial Unicode MS" w:hAnsi="Tahoma"/>
                <w:b/>
              </w:rPr>
              <w:t xml:space="preserve">Scacchi a </w:t>
            </w:r>
            <w:proofErr w:type="gramStart"/>
            <w:r w:rsidRPr="002C77AC">
              <w:rPr>
                <w:rFonts w:ascii="Tahoma" w:eastAsia="Arial Unicode MS" w:hAnsi="Tahoma"/>
                <w:b/>
              </w:rPr>
              <w:t xml:space="preserve">Scuola </w:t>
            </w:r>
            <w:r w:rsidR="00B76E19" w:rsidRPr="002C77AC">
              <w:rPr>
                <w:rFonts w:ascii="Tahoma" w:hAnsi="Tahoma"/>
                <w:b/>
              </w:rPr>
              <w:t xml:space="preserve"> </w:t>
            </w:r>
            <w:r w:rsidR="00B76E19" w:rsidRPr="002C77AC">
              <w:rPr>
                <w:rFonts w:ascii="Tahoma" w:hAnsi="Tahoma"/>
              </w:rPr>
              <w:t>(</w:t>
            </w:r>
            <w:proofErr w:type="gramEnd"/>
            <w:r w:rsidR="00B76E19" w:rsidRPr="002C77AC">
              <w:rPr>
                <w:rFonts w:ascii="Tahoma" w:hAnsi="Tahoma"/>
              </w:rPr>
              <w:t>€</w:t>
            </w:r>
            <w:r w:rsidR="005C27EB" w:rsidRPr="002C77AC">
              <w:rPr>
                <w:rFonts w:ascii="Tahoma" w:hAnsi="Tahoma"/>
              </w:rPr>
              <w:t xml:space="preserve"> </w:t>
            </w:r>
            <w:r w:rsidRPr="002C77AC">
              <w:rPr>
                <w:rFonts w:ascii="Tahoma" w:hAnsi="Tahoma"/>
              </w:rPr>
              <w:t>250,00</w:t>
            </w:r>
            <w:r w:rsidR="00B76E19" w:rsidRPr="002C77AC">
              <w:rPr>
                <w:rFonts w:ascii="Tahoma" w:hAnsi="Tahoma"/>
              </w:rPr>
              <w:t>)</w:t>
            </w:r>
          </w:p>
          <w:p w:rsidR="00AA7FA3" w:rsidRPr="002C77AC" w:rsidRDefault="00B76E19" w:rsidP="00AA7FA3">
            <w:pPr>
              <w:autoSpaceDE w:val="0"/>
              <w:autoSpaceDN w:val="0"/>
              <w:adjustRightInd w:val="0"/>
              <w:ind w:left="708"/>
              <w:rPr>
                <w:rFonts w:ascii="Tahoma" w:hAnsi="Tahoma"/>
                <w:sz w:val="20"/>
              </w:rPr>
            </w:pPr>
            <w:r w:rsidRPr="002C77AC">
              <w:rPr>
                <w:rFonts w:ascii="Tahoma" w:hAnsi="Tahoma"/>
                <w:b/>
                <w:sz w:val="20"/>
              </w:rPr>
              <w:t xml:space="preserve">Obiettivi: </w:t>
            </w:r>
            <w:r w:rsidR="00AA7FA3" w:rsidRPr="002C77AC">
              <w:rPr>
                <w:rFonts w:ascii="Tahoma" w:hAnsi="Tahoma" w:cs="Tahoma"/>
                <w:sz w:val="20"/>
              </w:rPr>
              <w:t>Usare l’apprendimento e la pratica del gioco degli scacchi per il conseguimento di alcuni obiettivi dei programmi scolastici. Concentrazione. Autocontrollo. Capacità di risolvere problemi (</w:t>
            </w:r>
            <w:proofErr w:type="spellStart"/>
            <w:r w:rsidR="00AA7FA3" w:rsidRPr="002C77AC">
              <w:rPr>
                <w:rFonts w:ascii="Tahoma" w:hAnsi="Tahoma" w:cs="Tahoma"/>
                <w:sz w:val="20"/>
              </w:rPr>
              <w:t>Problem</w:t>
            </w:r>
            <w:proofErr w:type="spellEnd"/>
            <w:r w:rsidR="00AA7FA3" w:rsidRPr="002C77AC">
              <w:rPr>
                <w:rFonts w:ascii="Tahoma" w:hAnsi="Tahoma" w:cs="Tahoma"/>
                <w:sz w:val="20"/>
              </w:rPr>
              <w:t xml:space="preserve"> </w:t>
            </w:r>
            <w:proofErr w:type="spellStart"/>
            <w:r w:rsidR="00AA7FA3" w:rsidRPr="002C77AC">
              <w:rPr>
                <w:rFonts w:ascii="Tahoma" w:hAnsi="Tahoma" w:cs="Tahoma"/>
                <w:sz w:val="20"/>
              </w:rPr>
              <w:t>Solving</w:t>
            </w:r>
            <w:proofErr w:type="spellEnd"/>
            <w:r w:rsidR="00AA7FA3" w:rsidRPr="002C77AC">
              <w:rPr>
                <w:rFonts w:ascii="Tahoma" w:hAnsi="Tahoma" w:cs="Tahoma"/>
                <w:sz w:val="20"/>
              </w:rPr>
              <w:t>). Memoria. Autostima. Responsabilità. Rispetto delle regole e delle opinioni altrui.</w:t>
            </w:r>
          </w:p>
          <w:p w:rsidR="00234764" w:rsidRPr="002C77AC" w:rsidRDefault="00234764" w:rsidP="00234764">
            <w:pPr>
              <w:pStyle w:val="font5"/>
              <w:numPr>
                <w:ilvl w:val="0"/>
                <w:numId w:val="3"/>
              </w:numPr>
              <w:spacing w:before="0" w:after="0"/>
              <w:jc w:val="both"/>
              <w:rPr>
                <w:rFonts w:ascii="Tahoma" w:hAnsi="Tahoma"/>
              </w:rPr>
            </w:pPr>
            <w:proofErr w:type="gramStart"/>
            <w:r w:rsidRPr="002C77AC">
              <w:rPr>
                <w:rFonts w:ascii="Tahoma" w:hAnsi="Tahoma"/>
                <w:b/>
              </w:rPr>
              <w:t>Durata:</w:t>
            </w:r>
            <w:r w:rsidR="004802D4" w:rsidRPr="002C77AC">
              <w:rPr>
                <w:rFonts w:ascii="Tahoma" w:hAnsi="Tahoma"/>
              </w:rPr>
              <w:t>.</w:t>
            </w:r>
            <w:proofErr w:type="gramEnd"/>
            <w:r w:rsidR="00AA7FA3" w:rsidRPr="002C77AC">
              <w:rPr>
                <w:rFonts w:ascii="Tahoma" w:hAnsi="Tahoma"/>
              </w:rPr>
              <w:t xml:space="preserve"> Gennaio-giugno 2017</w:t>
            </w:r>
          </w:p>
          <w:p w:rsidR="00B76E19" w:rsidRPr="002C77AC" w:rsidRDefault="00234764" w:rsidP="00F71514">
            <w:pPr>
              <w:pStyle w:val="font5"/>
              <w:numPr>
                <w:ilvl w:val="0"/>
                <w:numId w:val="2"/>
              </w:numPr>
              <w:spacing w:before="0" w:after="0"/>
              <w:jc w:val="both"/>
              <w:rPr>
                <w:rFonts w:ascii="Tahoma" w:hAnsi="Tahoma"/>
                <w:b/>
              </w:rPr>
            </w:pPr>
            <w:r w:rsidRPr="002C77AC">
              <w:rPr>
                <w:rFonts w:ascii="Tahoma" w:hAnsi="Tahoma"/>
                <w:b/>
              </w:rPr>
              <w:t xml:space="preserve">Risorse </w:t>
            </w:r>
            <w:proofErr w:type="gramStart"/>
            <w:r w:rsidRPr="002C77AC">
              <w:rPr>
                <w:rFonts w:ascii="Tahoma" w:hAnsi="Tahoma"/>
                <w:b/>
              </w:rPr>
              <w:t>umane:</w:t>
            </w:r>
            <w:r w:rsidR="00B76E19" w:rsidRPr="002C77AC">
              <w:rPr>
                <w:rFonts w:ascii="Tahoma" w:hAnsi="Tahoma"/>
              </w:rPr>
              <w:t>.</w:t>
            </w:r>
            <w:proofErr w:type="gramEnd"/>
            <w:r w:rsidR="00AA7FA3" w:rsidRPr="002C77AC">
              <w:rPr>
                <w:rFonts w:ascii="Tahoma" w:hAnsi="Tahoma"/>
              </w:rPr>
              <w:t xml:space="preserve"> Esperto esterno</w:t>
            </w:r>
          </w:p>
          <w:p w:rsidR="00924FED" w:rsidRPr="002C77AC" w:rsidRDefault="00924FED" w:rsidP="00924FED">
            <w:pPr>
              <w:pStyle w:val="font5"/>
              <w:spacing w:before="0" w:after="0"/>
              <w:ind w:left="720"/>
              <w:jc w:val="both"/>
              <w:rPr>
                <w:rFonts w:ascii="Tahoma" w:hAnsi="Tahoma"/>
                <w:b/>
                <w:highlight w:val="yellow"/>
              </w:rPr>
            </w:pPr>
          </w:p>
          <w:p w:rsidR="00B76E19" w:rsidRPr="002C77AC" w:rsidRDefault="005C5BB9" w:rsidP="008F44E5">
            <w:pPr>
              <w:pStyle w:val="font5"/>
              <w:numPr>
                <w:ilvl w:val="0"/>
                <w:numId w:val="1"/>
              </w:numPr>
              <w:spacing w:before="0" w:after="0"/>
              <w:jc w:val="both"/>
              <w:rPr>
                <w:rFonts w:ascii="Tahoma" w:hAnsi="Tahoma"/>
              </w:rPr>
            </w:pPr>
            <w:r w:rsidRPr="002C77AC">
              <w:rPr>
                <w:rFonts w:ascii="Tahoma" w:hAnsi="Tahoma"/>
                <w:b/>
              </w:rPr>
              <w:t>Emozioni in</w:t>
            </w:r>
            <w:r w:rsidR="00F827E6" w:rsidRPr="002C77AC">
              <w:rPr>
                <w:rFonts w:ascii="Tahoma" w:hAnsi="Tahoma"/>
                <w:b/>
              </w:rPr>
              <w:t xml:space="preserve"> </w:t>
            </w:r>
            <w:r w:rsidRPr="002C77AC">
              <w:rPr>
                <w:rFonts w:ascii="Tahoma" w:hAnsi="Tahoma"/>
                <w:b/>
              </w:rPr>
              <w:t>gioco</w:t>
            </w:r>
            <w:r w:rsidR="00234764" w:rsidRPr="002C77AC">
              <w:rPr>
                <w:rFonts w:ascii="Tahoma" w:hAnsi="Tahoma"/>
              </w:rPr>
              <w:t xml:space="preserve"> </w:t>
            </w:r>
            <w:r w:rsidR="00B76E19" w:rsidRPr="002C77AC">
              <w:rPr>
                <w:rFonts w:ascii="Tahoma" w:hAnsi="Tahoma"/>
              </w:rPr>
              <w:t xml:space="preserve">(€ </w:t>
            </w:r>
            <w:r w:rsidRPr="002C77AC">
              <w:rPr>
                <w:rFonts w:ascii="Tahoma" w:hAnsi="Tahoma"/>
              </w:rPr>
              <w:t>651</w:t>
            </w:r>
            <w:r w:rsidR="00B76E19" w:rsidRPr="002C77AC">
              <w:rPr>
                <w:rFonts w:ascii="Tahoma" w:hAnsi="Tahoma"/>
              </w:rPr>
              <w:t>,00)</w:t>
            </w:r>
          </w:p>
          <w:p w:rsidR="0047130F" w:rsidRPr="002C77AC" w:rsidRDefault="00B76E19" w:rsidP="00914B1D">
            <w:pPr>
              <w:pStyle w:val="font5"/>
              <w:spacing w:before="0" w:after="0"/>
              <w:ind w:left="708"/>
              <w:jc w:val="both"/>
              <w:rPr>
                <w:rFonts w:ascii="Tahoma" w:hAnsi="Tahoma" w:cs="Tahoma"/>
              </w:rPr>
            </w:pPr>
            <w:r w:rsidRPr="002C77AC">
              <w:rPr>
                <w:rFonts w:ascii="Tahoma" w:hAnsi="Tahoma"/>
                <w:b/>
              </w:rPr>
              <w:t>Obiettivi:</w:t>
            </w:r>
            <w:r w:rsidR="005C5BB9" w:rsidRPr="002C77AC">
              <w:rPr>
                <w:rFonts w:ascii="Tahoma" w:hAnsi="Tahoma"/>
              </w:rPr>
              <w:t xml:space="preserve"> </w:t>
            </w:r>
            <w:r w:rsidR="0047130F" w:rsidRPr="002C77AC">
              <w:rPr>
                <w:rFonts w:ascii="Tahoma" w:hAnsi="Tahoma" w:cs="Tahoma"/>
              </w:rPr>
              <w:t xml:space="preserve">Saper collaborare con compagni ed insegnanti. Percepire le emozioni e/o i segnali emotivi in sé e negli altri, nelle diverse situazioni. Saper esprimere le emozioni e i bisogni ad esse collegati.  Saper gestire le emozioni in se stessi e nelle relazioni con gli altri. Accrescere la conoscenza di sé e dei compagni. Aumentare la fiducia in se stessi. Diventare via più responsabili. Accettare il punto di vista </w:t>
            </w:r>
            <w:proofErr w:type="gramStart"/>
            <w:r w:rsidR="0047130F" w:rsidRPr="002C77AC">
              <w:rPr>
                <w:rFonts w:ascii="Tahoma" w:hAnsi="Tahoma" w:cs="Tahoma"/>
              </w:rPr>
              <w:t>dell’ altro</w:t>
            </w:r>
            <w:proofErr w:type="gramEnd"/>
            <w:r w:rsidR="0047130F" w:rsidRPr="002C77AC">
              <w:rPr>
                <w:rFonts w:ascii="Tahoma" w:hAnsi="Tahoma" w:cs="Tahoma"/>
              </w:rPr>
              <w:t>.</w:t>
            </w:r>
          </w:p>
          <w:p w:rsidR="00B76E19" w:rsidRPr="002C77AC" w:rsidRDefault="00B76E19" w:rsidP="00643DAD">
            <w:pPr>
              <w:pStyle w:val="font5"/>
              <w:numPr>
                <w:ilvl w:val="0"/>
                <w:numId w:val="3"/>
              </w:numPr>
              <w:suppressAutoHyphens/>
              <w:spacing w:before="0" w:after="0"/>
              <w:ind w:left="714" w:hanging="357"/>
              <w:jc w:val="both"/>
              <w:rPr>
                <w:rFonts w:ascii="Tahoma" w:hAnsi="Tahoma"/>
              </w:rPr>
            </w:pPr>
            <w:r w:rsidRPr="002C77AC">
              <w:rPr>
                <w:rFonts w:ascii="Tahoma" w:hAnsi="Tahoma"/>
                <w:b/>
              </w:rPr>
              <w:t>Durata:</w:t>
            </w:r>
            <w:r w:rsidRPr="002C77AC">
              <w:rPr>
                <w:rFonts w:ascii="Tahoma" w:hAnsi="Tahoma"/>
              </w:rPr>
              <w:t xml:space="preserve"> </w:t>
            </w:r>
            <w:r w:rsidR="0047130F" w:rsidRPr="002C77AC">
              <w:rPr>
                <w:rFonts w:ascii="Tahoma" w:hAnsi="Tahoma"/>
              </w:rPr>
              <w:t>intero anno scolastico</w:t>
            </w:r>
          </w:p>
          <w:p w:rsidR="00322F8E" w:rsidRPr="002C77AC" w:rsidRDefault="00322F8E" w:rsidP="00643DAD">
            <w:pPr>
              <w:pStyle w:val="font5"/>
              <w:numPr>
                <w:ilvl w:val="0"/>
                <w:numId w:val="3"/>
              </w:numPr>
              <w:spacing w:before="0" w:after="0"/>
              <w:ind w:left="714" w:hanging="357"/>
              <w:jc w:val="both"/>
              <w:rPr>
                <w:rFonts w:ascii="Tahoma" w:hAnsi="Tahoma"/>
                <w:b/>
              </w:rPr>
            </w:pPr>
            <w:r w:rsidRPr="002C77AC">
              <w:rPr>
                <w:rFonts w:ascii="Tahoma" w:hAnsi="Tahoma"/>
                <w:b/>
              </w:rPr>
              <w:t>Risorse umane:</w:t>
            </w:r>
            <w:r w:rsidRPr="002C77AC">
              <w:rPr>
                <w:rFonts w:ascii="Tahoma" w:hAnsi="Tahoma"/>
              </w:rPr>
              <w:t xml:space="preserve"> esperto esterno.</w:t>
            </w:r>
          </w:p>
          <w:p w:rsidR="00924FED" w:rsidRPr="002C77AC" w:rsidRDefault="00924FED" w:rsidP="00924FED">
            <w:pPr>
              <w:pStyle w:val="font5"/>
              <w:suppressAutoHyphens/>
              <w:spacing w:before="0" w:after="0" w:line="276" w:lineRule="auto"/>
              <w:ind w:left="720"/>
              <w:jc w:val="both"/>
              <w:rPr>
                <w:rFonts w:ascii="Tahoma" w:hAnsi="Tahoma"/>
                <w:highlight w:val="yellow"/>
              </w:rPr>
            </w:pPr>
          </w:p>
          <w:p w:rsidR="00894750" w:rsidRPr="002C77AC" w:rsidRDefault="0047130F" w:rsidP="008F44E5">
            <w:pPr>
              <w:pStyle w:val="font5"/>
              <w:numPr>
                <w:ilvl w:val="0"/>
                <w:numId w:val="1"/>
              </w:numPr>
              <w:spacing w:before="0" w:after="0"/>
              <w:jc w:val="both"/>
              <w:rPr>
                <w:rFonts w:ascii="Tahoma" w:hAnsi="Tahoma"/>
              </w:rPr>
            </w:pPr>
            <w:r w:rsidRPr="002C77AC">
              <w:rPr>
                <w:rFonts w:ascii="Tahoma" w:hAnsi="Tahoma"/>
                <w:b/>
              </w:rPr>
              <w:t xml:space="preserve">Fotografando </w:t>
            </w:r>
            <w:r w:rsidR="00C62C20" w:rsidRPr="002C77AC">
              <w:rPr>
                <w:rFonts w:ascii="Tahoma" w:hAnsi="Tahoma"/>
                <w:b/>
              </w:rPr>
              <w:t>S</w:t>
            </w:r>
            <w:r w:rsidRPr="002C77AC">
              <w:rPr>
                <w:rFonts w:ascii="Tahoma" w:hAnsi="Tahoma"/>
                <w:b/>
              </w:rPr>
              <w:t>ale</w:t>
            </w:r>
            <w:r w:rsidR="00346151" w:rsidRPr="002C77AC">
              <w:rPr>
                <w:rFonts w:ascii="Tahoma" w:hAnsi="Tahoma"/>
                <w:b/>
              </w:rPr>
              <w:t xml:space="preserve"> </w:t>
            </w:r>
            <w:r w:rsidR="00894750" w:rsidRPr="002C77AC">
              <w:rPr>
                <w:rFonts w:ascii="Tahoma" w:hAnsi="Tahoma"/>
              </w:rPr>
              <w:t xml:space="preserve">(€ </w:t>
            </w:r>
            <w:r w:rsidRPr="002C77AC">
              <w:rPr>
                <w:rFonts w:ascii="Tahoma" w:hAnsi="Tahoma"/>
              </w:rPr>
              <w:t>1</w:t>
            </w:r>
            <w:r w:rsidR="00540EEE" w:rsidRPr="002C77AC">
              <w:rPr>
                <w:rFonts w:ascii="Tahoma" w:hAnsi="Tahoma"/>
              </w:rPr>
              <w:t>.</w:t>
            </w:r>
            <w:r w:rsidRPr="002C77AC">
              <w:rPr>
                <w:rFonts w:ascii="Tahoma" w:hAnsi="Tahoma"/>
              </w:rPr>
              <w:t>000</w:t>
            </w:r>
            <w:r w:rsidR="00894750" w:rsidRPr="002C77AC">
              <w:rPr>
                <w:rFonts w:ascii="Tahoma" w:hAnsi="Tahoma"/>
              </w:rPr>
              <w:t>,00)</w:t>
            </w:r>
          </w:p>
          <w:p w:rsidR="00AE3EC7" w:rsidRPr="002C77AC" w:rsidRDefault="00894750" w:rsidP="0047130F">
            <w:pPr>
              <w:pStyle w:val="font5"/>
              <w:spacing w:before="0" w:after="0"/>
              <w:ind w:left="708"/>
              <w:jc w:val="both"/>
              <w:rPr>
                <w:rFonts w:ascii="Tahoma" w:hAnsi="Tahoma" w:cs="Tahoma"/>
              </w:rPr>
            </w:pPr>
            <w:r w:rsidRPr="002C77AC">
              <w:rPr>
                <w:rFonts w:ascii="Tahoma" w:hAnsi="Tahoma"/>
                <w:b/>
              </w:rPr>
              <w:t xml:space="preserve">Obiettivi: </w:t>
            </w:r>
            <w:r w:rsidR="0047130F" w:rsidRPr="002C77AC">
              <w:rPr>
                <w:rFonts w:ascii="Tahoma" w:hAnsi="Tahoma"/>
              </w:rPr>
              <w:t>stimolare la capacità di osservazione del territorio, osservare il paesaggio e gli elementi naturali del territorio da diversi punti di vista, utilizzare il linguaggio visivo, in particolare quello fotografico, come mezzo di comunicazione trasversale, sviluppare competenze trasversali quali l’arricchimento lessicale, la cooperazione, le capacità interpersonali, la sensibilità…, sviluppare capacità di rielaborare dati del reale con l’ausilio della fotografia, produrre elaborati con tecniche pittoriche miste e conoscere varie tecniche artistiche.</w:t>
            </w:r>
          </w:p>
          <w:p w:rsidR="004802D4" w:rsidRPr="002C77AC" w:rsidRDefault="005C27EB" w:rsidP="004802D4">
            <w:pPr>
              <w:pStyle w:val="font5"/>
              <w:numPr>
                <w:ilvl w:val="0"/>
                <w:numId w:val="3"/>
              </w:numPr>
              <w:spacing w:before="0" w:after="0"/>
              <w:jc w:val="both"/>
              <w:rPr>
                <w:rFonts w:ascii="Tahoma" w:hAnsi="Tahoma"/>
              </w:rPr>
            </w:pPr>
            <w:r w:rsidRPr="002C77AC">
              <w:rPr>
                <w:rFonts w:ascii="Tahoma" w:hAnsi="Tahoma"/>
                <w:b/>
              </w:rPr>
              <w:t>Durata:</w:t>
            </w:r>
            <w:r w:rsidRPr="002C77AC">
              <w:rPr>
                <w:rFonts w:ascii="Tahoma" w:hAnsi="Tahoma"/>
              </w:rPr>
              <w:t xml:space="preserve"> </w:t>
            </w:r>
            <w:r w:rsidR="004802D4" w:rsidRPr="002C77AC">
              <w:rPr>
                <w:rFonts w:ascii="Tahoma" w:hAnsi="Tahoma"/>
              </w:rPr>
              <w:t>nel corso dell’anno scolastico.</w:t>
            </w:r>
          </w:p>
          <w:p w:rsidR="00AC339D" w:rsidRPr="002C77AC" w:rsidRDefault="00894750" w:rsidP="00AC339D">
            <w:pPr>
              <w:pStyle w:val="Paragrafoelenco"/>
              <w:numPr>
                <w:ilvl w:val="0"/>
                <w:numId w:val="3"/>
              </w:numPr>
              <w:jc w:val="both"/>
              <w:rPr>
                <w:rFonts w:ascii="Tahoma" w:hAnsi="Tahoma"/>
                <w:sz w:val="20"/>
              </w:rPr>
            </w:pPr>
            <w:r w:rsidRPr="002C77AC">
              <w:rPr>
                <w:rFonts w:ascii="Tahoma" w:hAnsi="Tahoma"/>
                <w:b/>
                <w:sz w:val="20"/>
              </w:rPr>
              <w:t>Risorse umane:</w:t>
            </w:r>
            <w:r w:rsidRPr="002C77AC">
              <w:rPr>
                <w:rFonts w:ascii="Tahoma" w:hAnsi="Tahoma"/>
                <w:sz w:val="20"/>
              </w:rPr>
              <w:t xml:space="preserve"> </w:t>
            </w:r>
            <w:r w:rsidR="00AC339D" w:rsidRPr="002C77AC">
              <w:rPr>
                <w:rFonts w:ascii="Tahoma" w:eastAsia="Arial Unicode MS" w:hAnsi="Tahoma"/>
                <w:sz w:val="20"/>
              </w:rPr>
              <w:t>esperto esterno.</w:t>
            </w:r>
          </w:p>
          <w:p w:rsidR="004D11D9" w:rsidRPr="002C77AC" w:rsidRDefault="004D11D9" w:rsidP="004D11D9">
            <w:pPr>
              <w:pStyle w:val="font5"/>
              <w:spacing w:before="0" w:after="0"/>
              <w:ind w:left="720"/>
              <w:jc w:val="both"/>
              <w:rPr>
                <w:rFonts w:ascii="Tahoma" w:hAnsi="Tahoma"/>
                <w:highlight w:val="yellow"/>
              </w:rPr>
            </w:pPr>
          </w:p>
          <w:p w:rsidR="00F827E6" w:rsidRPr="002C77AC" w:rsidRDefault="004672C2" w:rsidP="00F827E6">
            <w:pPr>
              <w:pStyle w:val="font5"/>
              <w:numPr>
                <w:ilvl w:val="0"/>
                <w:numId w:val="1"/>
              </w:numPr>
              <w:spacing w:before="0" w:after="0"/>
              <w:jc w:val="both"/>
              <w:rPr>
                <w:rFonts w:ascii="Tahoma" w:hAnsi="Tahoma"/>
              </w:rPr>
            </w:pPr>
            <w:r w:rsidRPr="002C77AC">
              <w:rPr>
                <w:rFonts w:ascii="Tahoma" w:hAnsi="Tahoma"/>
                <w:b/>
              </w:rPr>
              <w:t xml:space="preserve">La magia delle </w:t>
            </w:r>
            <w:proofErr w:type="gramStart"/>
            <w:r w:rsidRPr="002C77AC">
              <w:rPr>
                <w:rFonts w:ascii="Tahoma" w:hAnsi="Tahoma"/>
                <w:b/>
              </w:rPr>
              <w:t>mani</w:t>
            </w:r>
            <w:r w:rsidR="00F827E6" w:rsidRPr="002C77AC">
              <w:rPr>
                <w:rFonts w:ascii="Tahoma" w:hAnsi="Tahoma"/>
                <w:b/>
              </w:rPr>
              <w:t xml:space="preserve">  </w:t>
            </w:r>
            <w:r w:rsidR="00F827E6" w:rsidRPr="002C77AC">
              <w:rPr>
                <w:rFonts w:ascii="Tahoma" w:hAnsi="Tahoma"/>
              </w:rPr>
              <w:t>(</w:t>
            </w:r>
            <w:proofErr w:type="gramEnd"/>
            <w:r w:rsidR="00F827E6" w:rsidRPr="002C77AC">
              <w:rPr>
                <w:rFonts w:ascii="Tahoma" w:hAnsi="Tahoma"/>
              </w:rPr>
              <w:t xml:space="preserve">€ </w:t>
            </w:r>
            <w:r w:rsidRPr="002C77AC">
              <w:rPr>
                <w:rFonts w:ascii="Tahoma" w:hAnsi="Tahoma"/>
              </w:rPr>
              <w:t>565</w:t>
            </w:r>
            <w:r w:rsidR="00F827E6" w:rsidRPr="002C77AC">
              <w:rPr>
                <w:rFonts w:ascii="Tahoma" w:hAnsi="Tahoma"/>
              </w:rPr>
              <w:t>,</w:t>
            </w:r>
            <w:r w:rsidRPr="002C77AC">
              <w:rPr>
                <w:rFonts w:ascii="Tahoma" w:hAnsi="Tahoma"/>
              </w:rPr>
              <w:t>00</w:t>
            </w:r>
            <w:r w:rsidR="00F827E6" w:rsidRPr="002C77AC">
              <w:rPr>
                <w:rFonts w:ascii="Tahoma" w:hAnsi="Tahoma"/>
              </w:rPr>
              <w:t>)</w:t>
            </w:r>
          </w:p>
          <w:p w:rsidR="004672C2" w:rsidRPr="002C77AC" w:rsidRDefault="00F827E6" w:rsidP="00185632">
            <w:pPr>
              <w:pStyle w:val="font5"/>
              <w:spacing w:before="0" w:after="0"/>
              <w:ind w:left="708"/>
              <w:rPr>
                <w:rFonts w:ascii="Tahoma" w:hAnsi="Tahoma"/>
              </w:rPr>
            </w:pPr>
            <w:r w:rsidRPr="002C77AC">
              <w:rPr>
                <w:rFonts w:ascii="Tahoma" w:hAnsi="Tahoma"/>
                <w:b/>
              </w:rPr>
              <w:t xml:space="preserve">Obiettivi: </w:t>
            </w:r>
            <w:r w:rsidR="004672C2" w:rsidRPr="002C77AC">
              <w:rPr>
                <w:rFonts w:ascii="Tahoma" w:hAnsi="Tahoma"/>
              </w:rPr>
              <w:t>migliorare le abilità manuali fino- motorie</w:t>
            </w:r>
            <w:r w:rsidR="009E5341" w:rsidRPr="002C77AC">
              <w:rPr>
                <w:rFonts w:ascii="Tahoma" w:hAnsi="Tahoma"/>
              </w:rPr>
              <w:t xml:space="preserve">, </w:t>
            </w:r>
            <w:r w:rsidR="004672C2" w:rsidRPr="002C77AC">
              <w:rPr>
                <w:rFonts w:ascii="Tahoma" w:hAnsi="Tahoma"/>
              </w:rPr>
              <w:t>acquisire la coordinazione oculo-manuale</w:t>
            </w:r>
            <w:r w:rsidR="009E5341" w:rsidRPr="002C77AC">
              <w:rPr>
                <w:rFonts w:ascii="Tahoma" w:hAnsi="Tahoma"/>
              </w:rPr>
              <w:t xml:space="preserve">, </w:t>
            </w:r>
            <w:r w:rsidR="004672C2" w:rsidRPr="002C77AC">
              <w:rPr>
                <w:rFonts w:ascii="Tahoma" w:hAnsi="Tahoma"/>
              </w:rPr>
              <w:t>favorire l’espressione di stati emotivi attraverso la manipolazione</w:t>
            </w:r>
            <w:r w:rsidR="009E5341" w:rsidRPr="002C77AC">
              <w:rPr>
                <w:rFonts w:ascii="Tahoma" w:hAnsi="Tahoma"/>
              </w:rPr>
              <w:t xml:space="preserve">, </w:t>
            </w:r>
            <w:r w:rsidR="004672C2" w:rsidRPr="002C77AC">
              <w:rPr>
                <w:rFonts w:ascii="Tahoma" w:hAnsi="Tahoma"/>
              </w:rPr>
              <w:t>acquisire nuove conoscenze nell’uso del colore, nelle tecniche pittoriche e nell’utilizzo di materiali creativi differenti</w:t>
            </w:r>
            <w:r w:rsidR="009E5341" w:rsidRPr="002C77AC">
              <w:rPr>
                <w:rFonts w:ascii="Tahoma" w:hAnsi="Tahoma"/>
              </w:rPr>
              <w:t xml:space="preserve">, </w:t>
            </w:r>
            <w:r w:rsidR="004672C2" w:rsidRPr="002C77AC">
              <w:rPr>
                <w:rFonts w:ascii="Tahoma" w:hAnsi="Tahoma"/>
              </w:rPr>
              <w:t>favorire lo sviluppo delle attività artistiche, l’espressione delle capacità creative individuali</w:t>
            </w:r>
            <w:r w:rsidR="009E5341" w:rsidRPr="002C77AC">
              <w:rPr>
                <w:rFonts w:ascii="Tahoma" w:hAnsi="Tahoma"/>
              </w:rPr>
              <w:t xml:space="preserve">, </w:t>
            </w:r>
            <w:r w:rsidR="004672C2" w:rsidRPr="002C77AC">
              <w:rPr>
                <w:rFonts w:ascii="Tahoma" w:hAnsi="Tahoma"/>
              </w:rPr>
              <w:t>comprendere che le immagini costituiscono un linguaggio e che attraverso esse si può comunicare esprimendo un messaggio</w:t>
            </w:r>
            <w:r w:rsidR="009E5341" w:rsidRPr="002C77AC">
              <w:rPr>
                <w:rFonts w:ascii="Tahoma" w:hAnsi="Tahoma"/>
              </w:rPr>
              <w:t xml:space="preserve">, </w:t>
            </w:r>
            <w:r w:rsidR="004672C2" w:rsidRPr="002C77AC">
              <w:rPr>
                <w:rFonts w:ascii="Tahoma" w:hAnsi="Tahoma"/>
              </w:rPr>
              <w:t>accostarsi alla varietà dei beni culturali, con particolare riferimento a quelli presenti nel territorio del paese</w:t>
            </w:r>
            <w:r w:rsidR="009E5341" w:rsidRPr="002C77AC">
              <w:rPr>
                <w:rFonts w:ascii="Tahoma" w:hAnsi="Tahoma"/>
              </w:rPr>
              <w:t xml:space="preserve"> e </w:t>
            </w:r>
            <w:r w:rsidR="004672C2" w:rsidRPr="002C77AC">
              <w:rPr>
                <w:rFonts w:ascii="Tahoma" w:hAnsi="Tahoma"/>
              </w:rPr>
              <w:t xml:space="preserve">lavorare in gruppo </w:t>
            </w:r>
          </w:p>
          <w:p w:rsidR="00F827E6" w:rsidRPr="002C77AC" w:rsidRDefault="00F827E6" w:rsidP="00F827E6">
            <w:pPr>
              <w:pStyle w:val="font5"/>
              <w:numPr>
                <w:ilvl w:val="0"/>
                <w:numId w:val="3"/>
              </w:numPr>
              <w:spacing w:before="0" w:after="0"/>
              <w:jc w:val="both"/>
              <w:rPr>
                <w:rFonts w:ascii="Tahoma" w:hAnsi="Tahoma"/>
              </w:rPr>
            </w:pPr>
            <w:r w:rsidRPr="002C77AC">
              <w:rPr>
                <w:rFonts w:ascii="Tahoma" w:hAnsi="Tahoma"/>
                <w:b/>
              </w:rPr>
              <w:t>Durata:</w:t>
            </w:r>
            <w:r w:rsidRPr="002C77AC">
              <w:rPr>
                <w:rFonts w:ascii="Tahoma" w:hAnsi="Tahoma"/>
              </w:rPr>
              <w:t xml:space="preserve"> nel corso dell’anno </w:t>
            </w:r>
            <w:proofErr w:type="gramStart"/>
            <w:r w:rsidRPr="002C77AC">
              <w:rPr>
                <w:rFonts w:ascii="Tahoma" w:hAnsi="Tahoma"/>
              </w:rPr>
              <w:t>scolastico..</w:t>
            </w:r>
            <w:proofErr w:type="gramEnd"/>
          </w:p>
          <w:p w:rsidR="00924FED" w:rsidRPr="002C77AC" w:rsidRDefault="00924FED" w:rsidP="00924FED">
            <w:pPr>
              <w:pStyle w:val="font5"/>
              <w:spacing w:before="0" w:after="0"/>
              <w:ind w:left="720"/>
              <w:jc w:val="both"/>
              <w:rPr>
                <w:rFonts w:ascii="Tahoma" w:hAnsi="Tahoma"/>
              </w:rPr>
            </w:pPr>
          </w:p>
          <w:p w:rsidR="005C27EB" w:rsidRPr="002C77AC" w:rsidRDefault="009E5341" w:rsidP="005C27EB">
            <w:pPr>
              <w:pStyle w:val="font5"/>
              <w:numPr>
                <w:ilvl w:val="0"/>
                <w:numId w:val="1"/>
              </w:numPr>
              <w:spacing w:before="0" w:after="0"/>
              <w:jc w:val="both"/>
              <w:rPr>
                <w:rFonts w:ascii="Tahoma" w:hAnsi="Tahoma"/>
              </w:rPr>
            </w:pPr>
            <w:r w:rsidRPr="002C77AC">
              <w:rPr>
                <w:rFonts w:ascii="Tahoma" w:hAnsi="Tahoma"/>
                <w:b/>
              </w:rPr>
              <w:t>Lettori si nasce</w:t>
            </w:r>
            <w:r w:rsidR="005C27EB" w:rsidRPr="002C77AC">
              <w:rPr>
                <w:rFonts w:ascii="Tahoma" w:hAnsi="Tahoma"/>
                <w:b/>
              </w:rPr>
              <w:t xml:space="preserve"> </w:t>
            </w:r>
            <w:r w:rsidR="005C27EB" w:rsidRPr="002C77AC">
              <w:rPr>
                <w:rFonts w:ascii="Tahoma" w:hAnsi="Tahoma"/>
              </w:rPr>
              <w:t xml:space="preserve">(€ </w:t>
            </w:r>
            <w:r w:rsidRPr="002C77AC">
              <w:rPr>
                <w:rFonts w:ascii="Tahoma" w:hAnsi="Tahoma"/>
              </w:rPr>
              <w:t>435</w:t>
            </w:r>
            <w:r w:rsidR="005C27EB" w:rsidRPr="002C77AC">
              <w:rPr>
                <w:rFonts w:ascii="Tahoma" w:hAnsi="Tahoma"/>
              </w:rPr>
              <w:t>,00)</w:t>
            </w:r>
          </w:p>
          <w:p w:rsidR="009E5341" w:rsidRPr="002C77AC" w:rsidRDefault="005C27EB" w:rsidP="00185632">
            <w:pPr>
              <w:pStyle w:val="font5"/>
              <w:spacing w:before="0" w:after="0"/>
              <w:ind w:left="720"/>
              <w:jc w:val="both"/>
              <w:rPr>
                <w:rFonts w:ascii="Tahoma" w:hAnsi="Tahoma"/>
              </w:rPr>
            </w:pPr>
            <w:r w:rsidRPr="002C77AC">
              <w:rPr>
                <w:rFonts w:ascii="Tahoma" w:hAnsi="Tahoma"/>
                <w:b/>
              </w:rPr>
              <w:t xml:space="preserve">Obiettivi: </w:t>
            </w:r>
            <w:r w:rsidR="009E5341" w:rsidRPr="002C77AC">
              <w:rPr>
                <w:rFonts w:ascii="Tahoma" w:hAnsi="Tahoma"/>
              </w:rPr>
              <w:t xml:space="preserve">familiarizzazione con il libro e suoi luoghi (scuola e biblioteca), così da rendere i bambini in grado di orientarsi nella scelta; creazione di un gusto personale di lettura in ogni bambino, a seconda delle proprie preferenze e capacità; sperimentazione del libro in tutte le sue possibilità di fruizione ed interazione; ampliamento dell’orizzonte </w:t>
            </w:r>
            <w:r w:rsidR="009E5341" w:rsidRPr="002C77AC">
              <w:rPr>
                <w:rFonts w:ascii="Tahoma" w:hAnsi="Tahoma"/>
              </w:rPr>
              <w:lastRenderedPageBreak/>
              <w:t>di lettura di ogni bambino, attraverso la presentazione delle varie tipologie di libro, in termini di forma e contenuto; arricchimento dell’immaginario dei giovani lettori; educazione alla lettura delle illustrazioni e della comunicazione iconica; creazione delle basi per la nascita di un’abitudine alla lettura, percepita come piacere e fonte di risposte, così da consentire un apprendimento permanente che si sviluppi durante tutta la vita; sviluppo di una relazione di fiducia tra giovane lettore e adulto lettore (genitori, insegnanti, bibliotecari, promotori); creazione di un clima di condivisione esperienziale tra lettori che rafforzi le relazioni di gruppo e crei un circolo virtuoso di consigli di lettura tra pari; arricchimento del bagaglio esperienziale dell’insegnante, in termini di conoscenza del panorama editoriale dedicato alla fascia d’età interessata e di modalità di promozione della lettura ai bambini</w:t>
            </w:r>
          </w:p>
          <w:p w:rsidR="004802D4" w:rsidRPr="002C77AC" w:rsidRDefault="00924FED" w:rsidP="009E5341">
            <w:pPr>
              <w:pStyle w:val="font5"/>
              <w:spacing w:before="0" w:after="0"/>
              <w:ind w:left="720"/>
              <w:rPr>
                <w:rFonts w:ascii="Tahoma" w:hAnsi="Tahoma"/>
              </w:rPr>
            </w:pPr>
            <w:r w:rsidRPr="002C77AC">
              <w:rPr>
                <w:rFonts w:ascii="Tahoma" w:hAnsi="Tahoma"/>
                <w:b/>
              </w:rPr>
              <w:t>Durata:</w:t>
            </w:r>
            <w:r w:rsidRPr="002C77AC">
              <w:rPr>
                <w:rFonts w:ascii="Tahoma" w:hAnsi="Tahoma"/>
              </w:rPr>
              <w:t xml:space="preserve"> </w:t>
            </w:r>
            <w:r w:rsidR="009F5C87" w:rsidRPr="002C77AC">
              <w:rPr>
                <w:rFonts w:ascii="Tahoma" w:hAnsi="Tahoma"/>
              </w:rPr>
              <w:t>nel corso dell’anno scolastico</w:t>
            </w:r>
            <w:r w:rsidR="004802D4" w:rsidRPr="002C77AC">
              <w:rPr>
                <w:rFonts w:ascii="Tahoma" w:hAnsi="Tahoma"/>
              </w:rPr>
              <w:t>.</w:t>
            </w:r>
          </w:p>
          <w:p w:rsidR="005C27EB" w:rsidRPr="002C77AC" w:rsidRDefault="005C27EB" w:rsidP="009E5341">
            <w:pPr>
              <w:pStyle w:val="font5"/>
              <w:spacing w:before="0" w:after="0"/>
              <w:ind w:left="720"/>
              <w:jc w:val="both"/>
              <w:rPr>
                <w:rFonts w:ascii="Tahoma" w:eastAsia="Arial Unicode MS" w:hAnsi="Tahoma"/>
              </w:rPr>
            </w:pPr>
            <w:r w:rsidRPr="002C77AC">
              <w:rPr>
                <w:rFonts w:ascii="Tahoma" w:hAnsi="Tahoma"/>
                <w:b/>
              </w:rPr>
              <w:t>Risorse umane:</w:t>
            </w:r>
            <w:r w:rsidRPr="002C77AC">
              <w:rPr>
                <w:rFonts w:ascii="Tahoma" w:hAnsi="Tahoma"/>
              </w:rPr>
              <w:t xml:space="preserve"> </w:t>
            </w:r>
            <w:r w:rsidRPr="002C77AC">
              <w:rPr>
                <w:rFonts w:ascii="Tahoma" w:eastAsia="Arial Unicode MS" w:hAnsi="Tahoma"/>
              </w:rPr>
              <w:t>esperto esterno.</w:t>
            </w:r>
          </w:p>
          <w:p w:rsidR="009E5341" w:rsidRPr="002C77AC" w:rsidRDefault="009E5341" w:rsidP="009E5341">
            <w:pPr>
              <w:pStyle w:val="font5"/>
              <w:spacing w:before="0" w:after="0"/>
              <w:ind w:left="720"/>
              <w:jc w:val="both"/>
              <w:rPr>
                <w:rFonts w:ascii="Tahoma" w:hAnsi="Tahoma"/>
                <w:highlight w:val="yellow"/>
              </w:rPr>
            </w:pPr>
          </w:p>
          <w:p w:rsidR="009E5341" w:rsidRPr="002C77AC" w:rsidRDefault="009E5341" w:rsidP="009E5341">
            <w:pPr>
              <w:pStyle w:val="font5"/>
              <w:numPr>
                <w:ilvl w:val="0"/>
                <w:numId w:val="1"/>
              </w:numPr>
              <w:spacing w:before="0" w:after="0"/>
              <w:jc w:val="both"/>
              <w:rPr>
                <w:rFonts w:ascii="Tahoma" w:hAnsi="Tahoma"/>
              </w:rPr>
            </w:pPr>
            <w:r w:rsidRPr="002C77AC">
              <w:rPr>
                <w:rFonts w:ascii="Tahoma" w:hAnsi="Tahoma"/>
                <w:b/>
              </w:rPr>
              <w:t xml:space="preserve">Con la testa tra le spezie </w:t>
            </w:r>
            <w:r w:rsidRPr="002C77AC">
              <w:rPr>
                <w:rFonts w:ascii="Tahoma" w:hAnsi="Tahoma"/>
              </w:rPr>
              <w:t xml:space="preserve">(€ </w:t>
            </w:r>
            <w:r w:rsidR="00193650" w:rsidRPr="002C77AC">
              <w:rPr>
                <w:rFonts w:ascii="Tahoma" w:hAnsi="Tahoma"/>
              </w:rPr>
              <w:t>20,00</w:t>
            </w:r>
            <w:r w:rsidRPr="002C77AC">
              <w:rPr>
                <w:rFonts w:ascii="Tahoma" w:hAnsi="Tahoma"/>
              </w:rPr>
              <w:t>)</w:t>
            </w:r>
          </w:p>
          <w:p w:rsidR="009E5341" w:rsidRPr="002C77AC" w:rsidRDefault="009E5341" w:rsidP="004D11D9">
            <w:pPr>
              <w:pStyle w:val="font5"/>
              <w:spacing w:before="0" w:after="0"/>
              <w:ind w:left="708"/>
              <w:rPr>
                <w:rFonts w:ascii="Tahoma" w:hAnsi="Tahoma"/>
              </w:rPr>
            </w:pPr>
            <w:r w:rsidRPr="002C77AC">
              <w:rPr>
                <w:rFonts w:ascii="Tahoma" w:hAnsi="Tahoma"/>
                <w:b/>
              </w:rPr>
              <w:t xml:space="preserve">Obiettivi: </w:t>
            </w:r>
            <w:r w:rsidRPr="002C77AC">
              <w:rPr>
                <w:rFonts w:ascii="Tahoma" w:hAnsi="Tahoma"/>
              </w:rPr>
              <w:t>conoscere l’importanza del diritto al cibo e alla giusta alimentazione dei bambini di tutto il mondo, conoscere ed incontrare altre culture a partire dal cibo</w:t>
            </w:r>
            <w:r w:rsidR="004D11D9" w:rsidRPr="002C77AC">
              <w:rPr>
                <w:rFonts w:ascii="Tahoma" w:hAnsi="Tahoma"/>
              </w:rPr>
              <w:t xml:space="preserve"> e </w:t>
            </w:r>
            <w:r w:rsidRPr="002C77AC">
              <w:rPr>
                <w:rFonts w:ascii="Tahoma" w:hAnsi="Tahoma"/>
              </w:rPr>
              <w:t>conoscere gli alimenti e i piatti più diffusi nella vita quotidiana e durante le festività religiose in Italia e in altri Paesi</w:t>
            </w:r>
          </w:p>
          <w:p w:rsidR="009E5341" w:rsidRPr="002C77AC" w:rsidRDefault="009E5341" w:rsidP="009E5341">
            <w:pPr>
              <w:pStyle w:val="font5"/>
              <w:spacing w:before="0" w:after="0"/>
              <w:ind w:left="720"/>
              <w:jc w:val="both"/>
              <w:rPr>
                <w:rFonts w:ascii="Tahoma" w:eastAsia="Arial Unicode MS" w:hAnsi="Tahoma"/>
              </w:rPr>
            </w:pPr>
            <w:r w:rsidRPr="002C77AC">
              <w:rPr>
                <w:rFonts w:ascii="Tahoma" w:hAnsi="Tahoma"/>
                <w:b/>
              </w:rPr>
              <w:t>Risorse umane:</w:t>
            </w:r>
            <w:r w:rsidRPr="002C77AC">
              <w:rPr>
                <w:rFonts w:ascii="Tahoma" w:hAnsi="Tahoma"/>
              </w:rPr>
              <w:t xml:space="preserve"> </w:t>
            </w:r>
            <w:r w:rsidRPr="002C77AC">
              <w:rPr>
                <w:rFonts w:ascii="Tahoma" w:eastAsia="Arial Unicode MS" w:hAnsi="Tahoma"/>
              </w:rPr>
              <w:t>esperto esterno</w:t>
            </w:r>
          </w:p>
          <w:p w:rsidR="004D11D9" w:rsidRPr="002C77AC" w:rsidRDefault="004D11D9" w:rsidP="009E5341">
            <w:pPr>
              <w:pStyle w:val="font5"/>
              <w:spacing w:before="0" w:after="0"/>
              <w:ind w:left="720"/>
              <w:jc w:val="both"/>
              <w:rPr>
                <w:rFonts w:ascii="Tahoma" w:hAnsi="Tahoma"/>
                <w:highlight w:val="yellow"/>
              </w:rPr>
            </w:pPr>
          </w:p>
          <w:p w:rsidR="004D11D9" w:rsidRPr="002C77AC" w:rsidRDefault="004D11D9" w:rsidP="004D11D9">
            <w:pPr>
              <w:pStyle w:val="font5"/>
              <w:numPr>
                <w:ilvl w:val="0"/>
                <w:numId w:val="1"/>
              </w:numPr>
              <w:spacing w:before="0" w:after="0"/>
              <w:jc w:val="both"/>
              <w:rPr>
                <w:rFonts w:ascii="Tahoma" w:hAnsi="Tahoma"/>
              </w:rPr>
            </w:pPr>
            <w:r w:rsidRPr="002C77AC">
              <w:rPr>
                <w:rFonts w:ascii="Tahoma" w:hAnsi="Tahoma"/>
                <w:b/>
              </w:rPr>
              <w:t xml:space="preserve">Dal movimento al rilassamento </w:t>
            </w:r>
            <w:r w:rsidRPr="002C77AC">
              <w:rPr>
                <w:rFonts w:ascii="Tahoma" w:hAnsi="Tahoma"/>
              </w:rPr>
              <w:t>(€ 630,00)</w:t>
            </w:r>
          </w:p>
          <w:p w:rsidR="004D11D9" w:rsidRPr="002C77AC" w:rsidRDefault="004D11D9" w:rsidP="004D11D9">
            <w:pPr>
              <w:pStyle w:val="font5"/>
              <w:snapToGrid w:val="0"/>
              <w:spacing w:before="0" w:after="0"/>
              <w:ind w:left="708"/>
              <w:rPr>
                <w:rFonts w:ascii="Tahoma" w:hAnsi="Tahoma" w:cs="Tahoma"/>
              </w:rPr>
            </w:pPr>
            <w:r w:rsidRPr="002C77AC">
              <w:rPr>
                <w:rFonts w:ascii="Tahoma" w:hAnsi="Tahoma"/>
                <w:b/>
              </w:rPr>
              <w:t xml:space="preserve">Obiettivi: </w:t>
            </w:r>
            <w:r w:rsidRPr="002C77AC">
              <w:rPr>
                <w:rFonts w:ascii="Tahoma" w:hAnsi="Tahoma" w:cs="Tahoma"/>
              </w:rPr>
              <w:t>favorire lo sviluppo psicomotorio; osservare la comunicazione corporea e le dinamiche relazionali per attivare un clima di classe positivo; favorire l'espressività personale e il rafforzamento del gruppo classe; favorire la capacità di attenzione, concentrazione ed organizzazione; promuovere la ricerca di equilibrio tra bisogni individuali e di appartenenza al gruppo classe.</w:t>
            </w:r>
          </w:p>
          <w:p w:rsidR="004D11D9" w:rsidRPr="002C77AC" w:rsidRDefault="004D11D9" w:rsidP="004D11D9">
            <w:pPr>
              <w:pStyle w:val="font5"/>
              <w:spacing w:before="0" w:after="0"/>
              <w:ind w:left="720"/>
              <w:jc w:val="both"/>
              <w:rPr>
                <w:rFonts w:ascii="Tahoma" w:eastAsia="Arial Unicode MS" w:hAnsi="Tahoma"/>
              </w:rPr>
            </w:pPr>
            <w:r w:rsidRPr="002C77AC">
              <w:rPr>
                <w:rFonts w:ascii="Tahoma" w:hAnsi="Tahoma"/>
                <w:b/>
              </w:rPr>
              <w:t>Risorse umane:</w:t>
            </w:r>
            <w:r w:rsidRPr="002C77AC">
              <w:rPr>
                <w:rFonts w:ascii="Tahoma" w:hAnsi="Tahoma"/>
              </w:rPr>
              <w:t xml:space="preserve"> </w:t>
            </w:r>
            <w:r w:rsidRPr="002C77AC">
              <w:rPr>
                <w:rFonts w:ascii="Tahoma" w:eastAsia="Arial Unicode MS" w:hAnsi="Tahoma"/>
              </w:rPr>
              <w:t>esperto esterno</w:t>
            </w:r>
          </w:p>
          <w:p w:rsidR="004D11D9" w:rsidRPr="002C77AC" w:rsidRDefault="004D11D9" w:rsidP="004D11D9">
            <w:pPr>
              <w:pStyle w:val="font5"/>
              <w:spacing w:before="0" w:after="0"/>
              <w:ind w:left="720"/>
              <w:jc w:val="both"/>
              <w:rPr>
                <w:rFonts w:ascii="Tahoma" w:eastAsia="Arial Unicode MS" w:hAnsi="Tahoma"/>
                <w:highlight w:val="yellow"/>
              </w:rPr>
            </w:pPr>
          </w:p>
          <w:p w:rsidR="004D11D9" w:rsidRPr="002C77AC" w:rsidRDefault="004D11D9" w:rsidP="004D11D9">
            <w:pPr>
              <w:pStyle w:val="font5"/>
              <w:numPr>
                <w:ilvl w:val="0"/>
                <w:numId w:val="1"/>
              </w:numPr>
              <w:spacing w:before="0" w:after="0"/>
              <w:jc w:val="both"/>
              <w:rPr>
                <w:rFonts w:ascii="Tahoma" w:hAnsi="Tahoma"/>
              </w:rPr>
            </w:pPr>
            <w:r w:rsidRPr="002C77AC">
              <w:rPr>
                <w:rFonts w:ascii="Tahoma" w:hAnsi="Tahoma"/>
                <w:b/>
              </w:rPr>
              <w:t xml:space="preserve">Sale in carnevale </w:t>
            </w:r>
            <w:r w:rsidRPr="002C77AC">
              <w:rPr>
                <w:rFonts w:ascii="Tahoma" w:hAnsi="Tahoma"/>
              </w:rPr>
              <w:t>(€ 700,00)</w:t>
            </w:r>
          </w:p>
          <w:p w:rsidR="004D11D9" w:rsidRPr="002C77AC" w:rsidRDefault="004D11D9" w:rsidP="00914B1D">
            <w:pPr>
              <w:pStyle w:val="font5"/>
              <w:spacing w:before="0" w:after="0" w:line="276" w:lineRule="auto"/>
              <w:ind w:left="720"/>
              <w:jc w:val="both"/>
              <w:rPr>
                <w:rFonts w:ascii="Tahoma" w:hAnsi="Tahoma" w:cs="Tahoma"/>
              </w:rPr>
            </w:pPr>
            <w:r w:rsidRPr="002C77AC">
              <w:rPr>
                <w:rFonts w:ascii="Tahoma" w:hAnsi="Tahoma"/>
                <w:b/>
              </w:rPr>
              <w:t xml:space="preserve">Obiettivi: </w:t>
            </w:r>
            <w:r w:rsidRPr="002C77AC">
              <w:rPr>
                <w:rFonts w:ascii="Tahoma" w:hAnsi="Tahoma"/>
              </w:rPr>
              <w:t xml:space="preserve">Riscoprire il significato di feste tradizionali popolari. Dare valore al simbolismo regionale popolare che riguarda il Carnevale attraverso cenni storici. Sentirsi parte della collettività partecipando alla tradizionale sfilata del carnevale. Offrire un’esperienza concreta di unione fra le classi quinte. Creare un’atmosfera di collaborazione e aiuto, trovando ognuno il proprio compito in un progetto comune e condiviso. Esprimersi attraverso l’arte. Sviluppare un tema in senso artistico. Sperimentare le fasi di un progetto: dalla progettazione alla concretizzazione. Rendere autonomi gli alunni nella realizzazione di un progetto. Sviluppare un nuovo approccio all’arte attraverso la forma plastica e la creazione del costume. Incrementare il bagaglio di conoscenze tecniche di ogni alunno: imparare l’antica arte della cartapesta per creare maschere carnevalesche, assemblare materiali di natura </w:t>
            </w:r>
            <w:proofErr w:type="gramStart"/>
            <w:r w:rsidRPr="002C77AC">
              <w:rPr>
                <w:rFonts w:ascii="Tahoma" w:hAnsi="Tahoma"/>
              </w:rPr>
              <w:t>diversa,…</w:t>
            </w:r>
            <w:proofErr w:type="gramEnd"/>
          </w:p>
          <w:p w:rsidR="004D11D9" w:rsidRPr="002C77AC" w:rsidRDefault="004D11D9" w:rsidP="004D11D9">
            <w:pPr>
              <w:pStyle w:val="font5"/>
              <w:spacing w:before="0" w:after="0"/>
              <w:ind w:left="720"/>
              <w:jc w:val="both"/>
              <w:rPr>
                <w:rFonts w:ascii="Tahoma" w:eastAsia="Arial Unicode MS" w:hAnsi="Tahoma"/>
              </w:rPr>
            </w:pPr>
            <w:r w:rsidRPr="002C77AC">
              <w:rPr>
                <w:rFonts w:ascii="Tahoma" w:hAnsi="Tahoma"/>
                <w:b/>
              </w:rPr>
              <w:t>Risorse umane:</w:t>
            </w:r>
            <w:r w:rsidRPr="002C77AC">
              <w:rPr>
                <w:rFonts w:ascii="Tahoma" w:hAnsi="Tahoma"/>
              </w:rPr>
              <w:t xml:space="preserve"> </w:t>
            </w:r>
            <w:r w:rsidRPr="002C77AC">
              <w:rPr>
                <w:rFonts w:ascii="Tahoma" w:eastAsia="Arial Unicode MS" w:hAnsi="Tahoma"/>
              </w:rPr>
              <w:t>esperto esterno</w:t>
            </w:r>
          </w:p>
          <w:p w:rsidR="004D11D9" w:rsidRPr="002C77AC" w:rsidRDefault="004D11D9" w:rsidP="004D11D9">
            <w:pPr>
              <w:pStyle w:val="font5"/>
              <w:spacing w:before="0" w:after="0"/>
              <w:ind w:left="720"/>
              <w:jc w:val="both"/>
              <w:rPr>
                <w:rFonts w:ascii="Tahoma" w:eastAsia="Arial Unicode MS" w:hAnsi="Tahoma"/>
                <w:highlight w:val="yellow"/>
              </w:rPr>
            </w:pPr>
          </w:p>
          <w:p w:rsidR="004D11D9" w:rsidRPr="002C77AC" w:rsidRDefault="00914B1D" w:rsidP="004D11D9">
            <w:pPr>
              <w:pStyle w:val="font5"/>
              <w:numPr>
                <w:ilvl w:val="0"/>
                <w:numId w:val="1"/>
              </w:numPr>
              <w:spacing w:before="0" w:after="0"/>
              <w:jc w:val="both"/>
              <w:rPr>
                <w:rFonts w:ascii="Tahoma" w:hAnsi="Tahoma"/>
              </w:rPr>
            </w:pPr>
            <w:r w:rsidRPr="002C77AC">
              <w:rPr>
                <w:rFonts w:ascii="Tahoma" w:hAnsi="Tahoma"/>
                <w:b/>
              </w:rPr>
              <w:t>L’albero della giustizia</w:t>
            </w:r>
            <w:r w:rsidR="004D11D9" w:rsidRPr="002C77AC">
              <w:rPr>
                <w:rFonts w:ascii="Tahoma" w:hAnsi="Tahoma"/>
                <w:b/>
              </w:rPr>
              <w:t xml:space="preserve"> </w:t>
            </w:r>
            <w:r w:rsidR="004D11D9" w:rsidRPr="002C77AC">
              <w:rPr>
                <w:rFonts w:ascii="Tahoma" w:hAnsi="Tahoma"/>
              </w:rPr>
              <w:t>(€</w:t>
            </w:r>
            <w:r w:rsidRPr="002C77AC">
              <w:rPr>
                <w:rFonts w:ascii="Tahoma" w:hAnsi="Tahoma"/>
              </w:rPr>
              <w:t xml:space="preserve"> 250,</w:t>
            </w:r>
            <w:proofErr w:type="gramStart"/>
            <w:r w:rsidRPr="002C77AC">
              <w:rPr>
                <w:rFonts w:ascii="Tahoma" w:hAnsi="Tahoma"/>
              </w:rPr>
              <w:t>00</w:t>
            </w:r>
            <w:r w:rsidR="004D11D9" w:rsidRPr="002C77AC">
              <w:rPr>
                <w:rFonts w:ascii="Tahoma" w:hAnsi="Tahoma"/>
              </w:rPr>
              <w:t xml:space="preserve"> )</w:t>
            </w:r>
            <w:proofErr w:type="gramEnd"/>
          </w:p>
          <w:p w:rsidR="004D11D9" w:rsidRPr="002C77AC" w:rsidRDefault="004D11D9" w:rsidP="004D11D9">
            <w:pPr>
              <w:pStyle w:val="font5"/>
              <w:spacing w:before="0" w:after="0"/>
              <w:ind w:left="720"/>
              <w:rPr>
                <w:rFonts w:ascii="Tahoma" w:hAnsi="Tahoma"/>
              </w:rPr>
            </w:pPr>
            <w:r w:rsidRPr="002C77AC">
              <w:rPr>
                <w:rFonts w:ascii="Tahoma" w:hAnsi="Tahoma"/>
                <w:b/>
              </w:rPr>
              <w:t xml:space="preserve">Obiettivi: </w:t>
            </w:r>
            <w:r w:rsidR="008363A2" w:rsidRPr="002C77AC">
              <w:rPr>
                <w:rFonts w:ascii="Tahoma" w:hAnsi="Tahoma"/>
              </w:rPr>
              <w:t xml:space="preserve">Nell’ambito dell’area “cittadinanza e costituzione”, normativamente previsto come insegnamento irrinunciabile verranno attivati percorsi formativi laboratoriali per programmare la cultura della legalità in un’ottica di “cittadinanza attiva”. L’ipotesi </w:t>
            </w:r>
            <w:proofErr w:type="spellStart"/>
            <w:r w:rsidR="008363A2" w:rsidRPr="002C77AC">
              <w:rPr>
                <w:rFonts w:ascii="Tahoma" w:hAnsi="Tahoma"/>
              </w:rPr>
              <w:t>progettual</w:t>
            </w:r>
            <w:proofErr w:type="spellEnd"/>
            <w:r w:rsidR="008363A2" w:rsidRPr="002C77AC">
              <w:rPr>
                <w:rFonts w:ascii="Tahoma" w:hAnsi="Tahoma"/>
              </w:rPr>
              <w:t xml:space="preserve">, </w:t>
            </w:r>
            <w:proofErr w:type="spellStart"/>
            <w:r w:rsidR="008363A2" w:rsidRPr="002C77AC">
              <w:rPr>
                <w:rFonts w:ascii="Tahoma" w:hAnsi="Tahoma"/>
              </w:rPr>
              <w:t>inialmente</w:t>
            </w:r>
            <w:proofErr w:type="spellEnd"/>
            <w:r w:rsidR="008363A2" w:rsidRPr="002C77AC">
              <w:rPr>
                <w:rFonts w:ascii="Tahoma" w:hAnsi="Tahoma"/>
              </w:rPr>
              <w:t xml:space="preserve"> proposta dal Comune, è stata positivamente accolta dalle docenti ed integra ed arricchisce il curricolo di istituto già in essere. </w:t>
            </w:r>
          </w:p>
          <w:p w:rsidR="004D11D9" w:rsidRPr="002C77AC" w:rsidRDefault="004D11D9" w:rsidP="004D11D9">
            <w:pPr>
              <w:pStyle w:val="font5"/>
              <w:spacing w:before="0" w:after="0"/>
              <w:ind w:left="720"/>
              <w:jc w:val="both"/>
              <w:rPr>
                <w:rFonts w:ascii="Tahoma" w:eastAsia="Arial Unicode MS" w:hAnsi="Tahoma"/>
              </w:rPr>
            </w:pPr>
            <w:r w:rsidRPr="002C77AC">
              <w:rPr>
                <w:rFonts w:ascii="Tahoma" w:hAnsi="Tahoma"/>
                <w:b/>
              </w:rPr>
              <w:t>Risorse umane:</w:t>
            </w:r>
            <w:r w:rsidRPr="002C77AC">
              <w:rPr>
                <w:rFonts w:ascii="Tahoma" w:hAnsi="Tahoma"/>
              </w:rPr>
              <w:t xml:space="preserve"> </w:t>
            </w:r>
            <w:r w:rsidRPr="002C77AC">
              <w:rPr>
                <w:rFonts w:ascii="Tahoma" w:eastAsia="Arial Unicode MS" w:hAnsi="Tahoma"/>
              </w:rPr>
              <w:t>esperto esterno</w:t>
            </w:r>
            <w:r w:rsidR="00BE6E6C" w:rsidRPr="002C77AC">
              <w:rPr>
                <w:rFonts w:ascii="Tahoma" w:eastAsia="Arial Unicode MS" w:hAnsi="Tahoma"/>
              </w:rPr>
              <w:t>.</w:t>
            </w:r>
          </w:p>
          <w:p w:rsidR="005C27EB" w:rsidRPr="004A18F9" w:rsidRDefault="00D13F6C" w:rsidP="00C62C20">
            <w:pPr>
              <w:pStyle w:val="font5"/>
              <w:spacing w:before="0" w:after="0"/>
              <w:ind w:left="720"/>
              <w:jc w:val="both"/>
              <w:rPr>
                <w:rFonts w:ascii="Tahoma" w:hAnsi="Tahoma"/>
                <w:sz w:val="23"/>
                <w:szCs w:val="23"/>
              </w:rPr>
            </w:pPr>
            <w:r w:rsidRPr="002C77AC">
              <w:rPr>
                <w:rFonts w:ascii="Tahoma" w:hAnsi="Tahoma"/>
              </w:rPr>
              <w:t xml:space="preserve">La quota di € </w:t>
            </w:r>
            <w:r w:rsidR="00C62C20" w:rsidRPr="002C77AC">
              <w:rPr>
                <w:rFonts w:ascii="Tahoma" w:hAnsi="Tahoma"/>
              </w:rPr>
              <w:t>264,10</w:t>
            </w:r>
            <w:r w:rsidRPr="002C77AC">
              <w:rPr>
                <w:rFonts w:ascii="Tahoma" w:hAnsi="Tahoma"/>
              </w:rPr>
              <w:t>, quali economie anno 201</w:t>
            </w:r>
            <w:r w:rsidR="00C62C20" w:rsidRPr="002C77AC">
              <w:rPr>
                <w:rFonts w:ascii="Tahoma" w:hAnsi="Tahoma"/>
              </w:rPr>
              <w:t>7</w:t>
            </w:r>
            <w:r w:rsidRPr="002C77AC">
              <w:rPr>
                <w:rFonts w:ascii="Tahoma" w:hAnsi="Tahoma"/>
              </w:rPr>
              <w:t>, sarà utilizzata per coprire le spese di consumo funzionali alla realizzazione dei suddetti progetti.</w:t>
            </w:r>
          </w:p>
        </w:tc>
      </w:tr>
      <w:tr w:rsidR="00B76E19" w:rsidRPr="004A18F9">
        <w:trPr>
          <w:gridAfter w:val="1"/>
          <w:wAfter w:w="559" w:type="dxa"/>
          <w:trHeight w:val="255"/>
          <w:jc w:val="center"/>
        </w:trPr>
        <w:tc>
          <w:tcPr>
            <w:tcW w:w="8513" w:type="dxa"/>
            <w:gridSpan w:val="3"/>
            <w:tcBorders>
              <w:top w:val="nil"/>
              <w:left w:val="nil"/>
              <w:bottom w:val="nil"/>
              <w:right w:val="nil"/>
            </w:tcBorders>
            <w:vAlign w:val="bottom"/>
          </w:tcPr>
          <w:p w:rsidR="00346151" w:rsidRDefault="00B76E19" w:rsidP="00693956">
            <w:pPr>
              <w:pStyle w:val="font5"/>
              <w:spacing w:before="120" w:after="0"/>
              <w:rPr>
                <w:rFonts w:ascii="Tahoma" w:hAnsi="Tahoma"/>
                <w:sz w:val="23"/>
                <w:szCs w:val="23"/>
              </w:rPr>
            </w:pPr>
            <w:r w:rsidRPr="004A18F9">
              <w:rPr>
                <w:rFonts w:ascii="Tahoma" w:hAnsi="Tahoma"/>
                <w:sz w:val="23"/>
                <w:szCs w:val="23"/>
              </w:rPr>
              <w:lastRenderedPageBreak/>
              <w:t>Sale Marasino,</w:t>
            </w:r>
            <w:r w:rsidR="0061655A">
              <w:rPr>
                <w:rFonts w:ascii="Tahoma" w:hAnsi="Tahoma"/>
                <w:sz w:val="23"/>
                <w:szCs w:val="23"/>
              </w:rPr>
              <w:t xml:space="preserve"> </w:t>
            </w:r>
            <w:r w:rsidR="0021396A">
              <w:rPr>
                <w:rFonts w:ascii="Tahoma" w:hAnsi="Tahoma"/>
                <w:sz w:val="23"/>
                <w:szCs w:val="23"/>
              </w:rPr>
              <w:t>4.12.2017</w:t>
            </w:r>
          </w:p>
          <w:p w:rsidR="00656076" w:rsidRDefault="00656076" w:rsidP="00693956">
            <w:pPr>
              <w:pStyle w:val="font5"/>
              <w:spacing w:before="120" w:after="0"/>
              <w:rPr>
                <w:rFonts w:ascii="Tahoma" w:hAnsi="Tahoma"/>
                <w:sz w:val="23"/>
                <w:szCs w:val="23"/>
              </w:rPr>
            </w:pPr>
          </w:p>
          <w:p w:rsidR="00656076" w:rsidRPr="004A18F9" w:rsidRDefault="00656076" w:rsidP="00693956">
            <w:pPr>
              <w:pStyle w:val="font5"/>
              <w:spacing w:before="120" w:after="0"/>
              <w:rPr>
                <w:rFonts w:ascii="Tahoma" w:hAnsi="Tahoma"/>
                <w:sz w:val="23"/>
                <w:szCs w:val="23"/>
              </w:rPr>
            </w:pPr>
            <w:bookmarkStart w:id="0" w:name="_GoBack"/>
            <w:bookmarkEnd w:id="0"/>
          </w:p>
        </w:tc>
      </w:tr>
      <w:tr w:rsidR="00B76E19" w:rsidRPr="004A18F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wBefore w:w="4962" w:type="dxa"/>
        </w:trPr>
        <w:tc>
          <w:tcPr>
            <w:tcW w:w="4110" w:type="dxa"/>
            <w:gridSpan w:val="3"/>
            <w:tcBorders>
              <w:top w:val="nil"/>
              <w:left w:val="nil"/>
              <w:bottom w:val="nil"/>
              <w:right w:val="nil"/>
            </w:tcBorders>
          </w:tcPr>
          <w:p w:rsidR="00B76E19" w:rsidRPr="003714FB" w:rsidRDefault="00B76E19" w:rsidP="00121B2A">
            <w:pPr>
              <w:pStyle w:val="NormaleWeb1"/>
              <w:overflowPunct/>
              <w:autoSpaceDE/>
              <w:autoSpaceDN/>
              <w:adjustRightInd/>
              <w:spacing w:before="0" w:after="0"/>
              <w:jc w:val="center"/>
              <w:textAlignment w:val="auto"/>
              <w:rPr>
                <w:rFonts w:ascii="Tahoma" w:hAnsi="Tahoma"/>
                <w:sz w:val="23"/>
                <w:szCs w:val="23"/>
              </w:rPr>
            </w:pPr>
            <w:r w:rsidRPr="003714FB">
              <w:rPr>
                <w:rFonts w:ascii="Tahoma" w:hAnsi="Tahoma"/>
                <w:sz w:val="23"/>
                <w:szCs w:val="23"/>
              </w:rPr>
              <w:t>IL RESPONSABILE DEL PROGETTO</w:t>
            </w:r>
          </w:p>
          <w:p w:rsidR="00B76E19" w:rsidRPr="003714FB" w:rsidRDefault="00B76E19" w:rsidP="00121B2A">
            <w:pPr>
              <w:pStyle w:val="NormaleWeb1"/>
              <w:overflowPunct/>
              <w:autoSpaceDE/>
              <w:autoSpaceDN/>
              <w:adjustRightInd/>
              <w:spacing w:before="0" w:after="0"/>
              <w:jc w:val="center"/>
              <w:textAlignment w:val="auto"/>
              <w:rPr>
                <w:rFonts w:ascii="Tahoma" w:hAnsi="Tahoma"/>
                <w:sz w:val="23"/>
                <w:szCs w:val="23"/>
              </w:rPr>
            </w:pPr>
            <w:r w:rsidRPr="003714FB">
              <w:rPr>
                <w:rFonts w:ascii="Tahoma" w:hAnsi="Tahoma"/>
                <w:sz w:val="23"/>
                <w:szCs w:val="23"/>
              </w:rPr>
              <w:t>IL DIRIGENTE SCOLASTICO</w:t>
            </w:r>
          </w:p>
          <w:p w:rsidR="00B76E19" w:rsidRPr="004A18F9" w:rsidRDefault="00346151" w:rsidP="00B92D0E">
            <w:pPr>
              <w:jc w:val="center"/>
              <w:rPr>
                <w:rFonts w:ascii="Tahoma" w:hAnsi="Tahoma"/>
                <w:sz w:val="21"/>
                <w:szCs w:val="21"/>
              </w:rPr>
            </w:pPr>
            <w:r>
              <w:rPr>
                <w:rFonts w:ascii="Tahoma" w:hAnsi="Tahoma"/>
                <w:sz w:val="21"/>
                <w:szCs w:val="21"/>
              </w:rPr>
              <w:t>Dr. Vittorio Daniele Violi</w:t>
            </w:r>
          </w:p>
        </w:tc>
      </w:tr>
    </w:tbl>
    <w:p w:rsidR="00B76E19" w:rsidRPr="004A18F9" w:rsidRDefault="00B76E19">
      <w:pPr>
        <w:rPr>
          <w:rFonts w:ascii="Tahoma" w:hAnsi="Tahoma"/>
          <w:sz w:val="23"/>
          <w:szCs w:val="23"/>
        </w:rPr>
      </w:pPr>
    </w:p>
    <w:sectPr w:rsidR="00B76E19" w:rsidRPr="004A18F9" w:rsidSect="00D5582B">
      <w:footerReference w:type="even" r:id="rId8"/>
      <w:footerReference w:type="default" r:id="rId9"/>
      <w:pgSz w:w="11906" w:h="16838"/>
      <w:pgMar w:top="426" w:right="1134" w:bottom="993"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9C5" w:rsidRPr="004A18F9" w:rsidRDefault="000779C5">
      <w:pPr>
        <w:rPr>
          <w:sz w:val="23"/>
          <w:szCs w:val="23"/>
        </w:rPr>
      </w:pPr>
      <w:r w:rsidRPr="004A18F9">
        <w:rPr>
          <w:sz w:val="23"/>
          <w:szCs w:val="23"/>
        </w:rPr>
        <w:separator/>
      </w:r>
    </w:p>
  </w:endnote>
  <w:endnote w:type="continuationSeparator" w:id="0">
    <w:p w:rsidR="000779C5" w:rsidRPr="004A18F9" w:rsidRDefault="000779C5">
      <w:pPr>
        <w:rPr>
          <w:sz w:val="23"/>
          <w:szCs w:val="23"/>
        </w:rPr>
      </w:pPr>
      <w:r w:rsidRPr="004A18F9">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rlett">
    <w:panose1 w:val="00000000000000000000"/>
    <w:charset w:val="02"/>
    <w:family w:val="auto"/>
    <w:pitch w:val="variable"/>
    <w:sig w:usb0="00000000" w:usb1="10000000" w:usb2="00000000" w:usb3="00000000" w:csb0="80000000" w:csb1="00000000"/>
  </w:font>
  <w:font w:name="Garamond">
    <w:panose1 w:val="020205020503060202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E19" w:rsidRPr="004A18F9" w:rsidRDefault="00994E42" w:rsidP="003679A9">
    <w:pPr>
      <w:pStyle w:val="Pidipagina"/>
      <w:framePr w:wrap="around" w:vAnchor="text" w:hAnchor="margin" w:xAlign="right" w:y="1"/>
      <w:rPr>
        <w:rStyle w:val="Numeropagina"/>
        <w:sz w:val="23"/>
        <w:szCs w:val="23"/>
      </w:rPr>
    </w:pPr>
    <w:r w:rsidRPr="004A18F9">
      <w:rPr>
        <w:rStyle w:val="Numeropagina"/>
        <w:sz w:val="23"/>
        <w:szCs w:val="23"/>
      </w:rPr>
      <w:fldChar w:fldCharType="begin"/>
    </w:r>
    <w:r w:rsidR="00B76E19" w:rsidRPr="004A18F9">
      <w:rPr>
        <w:rStyle w:val="Numeropagina"/>
        <w:sz w:val="23"/>
        <w:szCs w:val="23"/>
      </w:rPr>
      <w:instrText xml:space="preserve">PAGE  </w:instrText>
    </w:r>
    <w:r w:rsidRPr="004A18F9">
      <w:rPr>
        <w:rStyle w:val="Numeropagina"/>
        <w:sz w:val="23"/>
        <w:szCs w:val="23"/>
      </w:rPr>
      <w:fldChar w:fldCharType="end"/>
    </w:r>
  </w:p>
  <w:p w:rsidR="00B76E19" w:rsidRPr="004A18F9" w:rsidRDefault="00B76E19" w:rsidP="00502503">
    <w:pPr>
      <w:pStyle w:val="Pidipagina"/>
      <w:ind w:right="360"/>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E19" w:rsidRPr="004A18F9" w:rsidRDefault="00994E42" w:rsidP="003679A9">
    <w:pPr>
      <w:pStyle w:val="Pidipagina"/>
      <w:framePr w:wrap="around" w:vAnchor="text" w:hAnchor="margin" w:xAlign="right" w:y="1"/>
      <w:rPr>
        <w:rStyle w:val="Numeropagina"/>
        <w:sz w:val="23"/>
        <w:szCs w:val="23"/>
      </w:rPr>
    </w:pPr>
    <w:r w:rsidRPr="004A18F9">
      <w:rPr>
        <w:rStyle w:val="Numeropagina"/>
        <w:sz w:val="23"/>
        <w:szCs w:val="23"/>
      </w:rPr>
      <w:fldChar w:fldCharType="begin"/>
    </w:r>
    <w:r w:rsidR="00B76E19" w:rsidRPr="004A18F9">
      <w:rPr>
        <w:rStyle w:val="Numeropagina"/>
        <w:sz w:val="23"/>
        <w:szCs w:val="23"/>
      </w:rPr>
      <w:instrText xml:space="preserve">PAGE  </w:instrText>
    </w:r>
    <w:r w:rsidRPr="004A18F9">
      <w:rPr>
        <w:rStyle w:val="Numeropagina"/>
        <w:sz w:val="23"/>
        <w:szCs w:val="23"/>
      </w:rPr>
      <w:fldChar w:fldCharType="separate"/>
    </w:r>
    <w:r w:rsidR="00101817">
      <w:rPr>
        <w:rStyle w:val="Numeropagina"/>
        <w:noProof/>
        <w:sz w:val="23"/>
        <w:szCs w:val="23"/>
      </w:rPr>
      <w:t>1</w:t>
    </w:r>
    <w:r w:rsidRPr="004A18F9">
      <w:rPr>
        <w:rStyle w:val="Numeropagina"/>
        <w:sz w:val="23"/>
        <w:szCs w:val="23"/>
      </w:rPr>
      <w:fldChar w:fldCharType="end"/>
    </w:r>
  </w:p>
  <w:p w:rsidR="00B76E19" w:rsidRPr="004A18F9" w:rsidRDefault="00B76E19" w:rsidP="00502503">
    <w:pPr>
      <w:pStyle w:val="Pidipagina"/>
      <w:ind w:right="360"/>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9C5" w:rsidRPr="004A18F9" w:rsidRDefault="000779C5">
      <w:pPr>
        <w:rPr>
          <w:sz w:val="23"/>
          <w:szCs w:val="23"/>
        </w:rPr>
      </w:pPr>
      <w:r w:rsidRPr="004A18F9">
        <w:rPr>
          <w:sz w:val="23"/>
          <w:szCs w:val="23"/>
        </w:rPr>
        <w:separator/>
      </w:r>
    </w:p>
  </w:footnote>
  <w:footnote w:type="continuationSeparator" w:id="0">
    <w:p w:rsidR="000779C5" w:rsidRPr="004A18F9" w:rsidRDefault="000779C5">
      <w:pPr>
        <w:rPr>
          <w:sz w:val="23"/>
          <w:szCs w:val="23"/>
        </w:rPr>
      </w:pPr>
      <w:r w:rsidRPr="004A18F9">
        <w:rPr>
          <w:sz w:val="23"/>
          <w:szCs w:val="23"/>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Wingdings" w:hint="default"/>
      </w:rPr>
    </w:lvl>
    <w:lvl w:ilvl="1">
      <w:start w:val="1"/>
      <w:numFmt w:val="bullet"/>
      <w:lvlText w:val=""/>
      <w:lvlJc w:val="left"/>
      <w:pPr>
        <w:tabs>
          <w:tab w:val="num" w:pos="1080"/>
        </w:tabs>
        <w:ind w:left="1080" w:hanging="360"/>
      </w:pPr>
      <w:rPr>
        <w:rFonts w:ascii="Symbol" w:hAnsi="Symbol" w:cs="Wingdings" w:hint="default"/>
      </w:rPr>
    </w:lvl>
    <w:lvl w:ilvl="2">
      <w:start w:val="1"/>
      <w:numFmt w:val="bullet"/>
      <w:lvlText w:val=""/>
      <w:lvlJc w:val="left"/>
      <w:pPr>
        <w:tabs>
          <w:tab w:val="num" w:pos="1440"/>
        </w:tabs>
        <w:ind w:left="1440" w:hanging="360"/>
      </w:pPr>
      <w:rPr>
        <w:rFonts w:ascii="Symbol" w:hAnsi="Symbol" w:cs="Wingdings" w:hint="default"/>
      </w:rPr>
    </w:lvl>
    <w:lvl w:ilvl="3">
      <w:start w:val="1"/>
      <w:numFmt w:val="bullet"/>
      <w:lvlText w:val=""/>
      <w:lvlJc w:val="left"/>
      <w:pPr>
        <w:tabs>
          <w:tab w:val="num" w:pos="1800"/>
        </w:tabs>
        <w:ind w:left="1800" w:hanging="360"/>
      </w:pPr>
      <w:rPr>
        <w:rFonts w:ascii="Symbol" w:hAnsi="Symbol" w:cs="Wingdings" w:hint="default"/>
      </w:rPr>
    </w:lvl>
    <w:lvl w:ilvl="4">
      <w:start w:val="1"/>
      <w:numFmt w:val="bullet"/>
      <w:lvlText w:val=""/>
      <w:lvlJc w:val="left"/>
      <w:pPr>
        <w:tabs>
          <w:tab w:val="num" w:pos="2160"/>
        </w:tabs>
        <w:ind w:left="2160" w:hanging="360"/>
      </w:pPr>
      <w:rPr>
        <w:rFonts w:ascii="Symbol" w:hAnsi="Symbol" w:cs="Wingdings" w:hint="default"/>
      </w:rPr>
    </w:lvl>
    <w:lvl w:ilvl="5">
      <w:start w:val="1"/>
      <w:numFmt w:val="bullet"/>
      <w:lvlText w:val=""/>
      <w:lvlJc w:val="left"/>
      <w:pPr>
        <w:tabs>
          <w:tab w:val="num" w:pos="2520"/>
        </w:tabs>
        <w:ind w:left="2520" w:hanging="360"/>
      </w:pPr>
      <w:rPr>
        <w:rFonts w:ascii="Symbol" w:hAnsi="Symbol" w:cs="Wingdings" w:hint="default"/>
      </w:rPr>
    </w:lvl>
    <w:lvl w:ilvl="6">
      <w:start w:val="1"/>
      <w:numFmt w:val="bullet"/>
      <w:lvlText w:val=""/>
      <w:lvlJc w:val="left"/>
      <w:pPr>
        <w:tabs>
          <w:tab w:val="num" w:pos="2880"/>
        </w:tabs>
        <w:ind w:left="2880" w:hanging="360"/>
      </w:pPr>
      <w:rPr>
        <w:rFonts w:ascii="Symbol" w:hAnsi="Symbol" w:cs="Wingdings" w:hint="default"/>
      </w:rPr>
    </w:lvl>
    <w:lvl w:ilvl="7">
      <w:start w:val="1"/>
      <w:numFmt w:val="bullet"/>
      <w:lvlText w:val=""/>
      <w:lvlJc w:val="left"/>
      <w:pPr>
        <w:tabs>
          <w:tab w:val="num" w:pos="3240"/>
        </w:tabs>
        <w:ind w:left="3240" w:hanging="360"/>
      </w:pPr>
      <w:rPr>
        <w:rFonts w:ascii="Symbol" w:hAnsi="Symbol" w:cs="Wingdings" w:hint="default"/>
      </w:rPr>
    </w:lvl>
    <w:lvl w:ilvl="8">
      <w:start w:val="1"/>
      <w:numFmt w:val="bullet"/>
      <w:lvlText w:val=""/>
      <w:lvlJc w:val="left"/>
      <w:pPr>
        <w:tabs>
          <w:tab w:val="num" w:pos="3600"/>
        </w:tabs>
        <w:ind w:left="3600" w:hanging="360"/>
      </w:pPr>
      <w:rPr>
        <w:rFonts w:ascii="Symbol" w:hAnsi="Symbol" w:cs="Wingdings" w:hint="default"/>
      </w:rPr>
    </w:lvl>
  </w:abstractNum>
  <w:abstractNum w:abstractNumId="1" w15:restartNumberingAfterBreak="0">
    <w:nsid w:val="034E6FA0"/>
    <w:multiLevelType w:val="hybridMultilevel"/>
    <w:tmpl w:val="10F27594"/>
    <w:lvl w:ilvl="0" w:tplc="9530D4DC">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3A17379"/>
    <w:multiLevelType w:val="hybridMultilevel"/>
    <w:tmpl w:val="1098ED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BD396A"/>
    <w:multiLevelType w:val="hybridMultilevel"/>
    <w:tmpl w:val="BCD60A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070C77"/>
    <w:multiLevelType w:val="hybridMultilevel"/>
    <w:tmpl w:val="CF72F0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2C15EB"/>
    <w:multiLevelType w:val="hybridMultilevel"/>
    <w:tmpl w:val="FA58A8D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694141"/>
    <w:multiLevelType w:val="hybridMultilevel"/>
    <w:tmpl w:val="90BE2E7E"/>
    <w:lvl w:ilvl="0" w:tplc="92EC07FC">
      <w:start w:val="1"/>
      <w:numFmt w:val="bullet"/>
      <w:lvlText w:val="-"/>
      <w:lvlJc w:val="left"/>
      <w:pPr>
        <w:ind w:left="720" w:hanging="360"/>
      </w:pPr>
      <w:rPr>
        <w:rFonts w:ascii="Tahoma" w:eastAsia="Arial Unicode MS"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0B7BEB"/>
    <w:multiLevelType w:val="hybridMultilevel"/>
    <w:tmpl w:val="846248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D609C5"/>
    <w:multiLevelType w:val="hybridMultilevel"/>
    <w:tmpl w:val="944A78AC"/>
    <w:lvl w:ilvl="0" w:tplc="46F8177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C41216D"/>
    <w:multiLevelType w:val="hybridMultilevel"/>
    <w:tmpl w:val="6EDC5C7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B0000C"/>
    <w:multiLevelType w:val="hybridMultilevel"/>
    <w:tmpl w:val="0EB69A2E"/>
    <w:lvl w:ilvl="0" w:tplc="10DABBF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551A9B"/>
    <w:multiLevelType w:val="hybridMultilevel"/>
    <w:tmpl w:val="B6403E74"/>
    <w:lvl w:ilvl="0" w:tplc="FFFFFFFF">
      <w:start w:val="1"/>
      <w:numFmt w:val="bullet"/>
      <w:lvlText w:val="-"/>
      <w:lvlJc w:val="left"/>
      <w:pPr>
        <w:ind w:left="720" w:hanging="360"/>
      </w:pPr>
      <w:rPr>
        <w:rFonts w:ascii="Tahoma" w:eastAsia="Arial Unicode MS"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EB45AAA"/>
    <w:multiLevelType w:val="hybridMultilevel"/>
    <w:tmpl w:val="CE8A21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29F4363"/>
    <w:multiLevelType w:val="hybridMultilevel"/>
    <w:tmpl w:val="C1C08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100AE8"/>
    <w:multiLevelType w:val="hybridMultilevel"/>
    <w:tmpl w:val="078E1914"/>
    <w:lvl w:ilvl="0" w:tplc="04100001">
      <w:start w:val="1"/>
      <w:numFmt w:val="bullet"/>
      <w:lvlText w:val=""/>
      <w:lvlJc w:val="left"/>
      <w:pPr>
        <w:tabs>
          <w:tab w:val="num" w:pos="795"/>
        </w:tabs>
        <w:ind w:left="795" w:hanging="360"/>
      </w:pPr>
      <w:rPr>
        <w:rFonts w:ascii="Symbol" w:hAnsi="Symbol"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5" w15:restartNumberingAfterBreak="0">
    <w:nsid w:val="36307D23"/>
    <w:multiLevelType w:val="hybridMultilevel"/>
    <w:tmpl w:val="02445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74B72BA"/>
    <w:multiLevelType w:val="hybridMultilevel"/>
    <w:tmpl w:val="16C4BA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367BC7"/>
    <w:multiLevelType w:val="hybridMultilevel"/>
    <w:tmpl w:val="457887D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15:restartNumberingAfterBreak="0">
    <w:nsid w:val="40A94DFB"/>
    <w:multiLevelType w:val="hybridMultilevel"/>
    <w:tmpl w:val="EB4085DA"/>
    <w:lvl w:ilvl="0" w:tplc="393077D0">
      <w:start w:val="1"/>
      <w:numFmt w:val="bullet"/>
      <w:lvlText w:val="-"/>
      <w:lvlJc w:val="left"/>
      <w:pPr>
        <w:ind w:left="720" w:hanging="360"/>
      </w:pPr>
      <w:rPr>
        <w:rFonts w:ascii="Tahoma" w:eastAsia="Arial Unicode MS"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19" w15:restartNumberingAfterBreak="0">
    <w:nsid w:val="54632B7D"/>
    <w:multiLevelType w:val="hybridMultilevel"/>
    <w:tmpl w:val="3D60F2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510877"/>
    <w:multiLevelType w:val="hybridMultilevel"/>
    <w:tmpl w:val="9C46DAC4"/>
    <w:lvl w:ilvl="0" w:tplc="61C67562">
      <w:start w:val="1"/>
      <w:numFmt w:val="bullet"/>
      <w:lvlText w:val="-"/>
      <w:lvlJc w:val="left"/>
      <w:pPr>
        <w:ind w:left="720" w:hanging="360"/>
      </w:pPr>
      <w:rPr>
        <w:rFonts w:ascii="Tahoma" w:eastAsia="Arial Unicode MS"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7200AF"/>
    <w:multiLevelType w:val="hybridMultilevel"/>
    <w:tmpl w:val="2F9CE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9F733DB"/>
    <w:multiLevelType w:val="hybridMultilevel"/>
    <w:tmpl w:val="10724A50"/>
    <w:lvl w:ilvl="0" w:tplc="2C10C73E">
      <w:start w:val="1"/>
      <w:numFmt w:val="bullet"/>
      <w:lvlText w:val="-"/>
      <w:lvlJc w:val="left"/>
      <w:pPr>
        <w:ind w:left="720" w:hanging="360"/>
      </w:pPr>
      <w:rPr>
        <w:rFonts w:ascii="Tahoma" w:eastAsia="Arial Unicode MS"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8E30F0"/>
    <w:multiLevelType w:val="hybridMultilevel"/>
    <w:tmpl w:val="40BA892C"/>
    <w:lvl w:ilvl="0" w:tplc="04100001">
      <w:start w:val="1"/>
      <w:numFmt w:val="bullet"/>
      <w:lvlText w:val=""/>
      <w:lvlJc w:val="left"/>
      <w:pPr>
        <w:ind w:left="2520" w:hanging="360"/>
      </w:pPr>
      <w:rPr>
        <w:rFonts w:ascii="Symbol" w:hAnsi="Symbol"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24" w15:restartNumberingAfterBreak="0">
    <w:nsid w:val="5B033995"/>
    <w:multiLevelType w:val="hybridMultilevel"/>
    <w:tmpl w:val="AE06BA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06B2819"/>
    <w:multiLevelType w:val="hybridMultilevel"/>
    <w:tmpl w:val="2216EA42"/>
    <w:lvl w:ilvl="0" w:tplc="46F8177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BC30CC"/>
    <w:multiLevelType w:val="hybridMultilevel"/>
    <w:tmpl w:val="DD267E8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7" w15:restartNumberingAfterBreak="0">
    <w:nsid w:val="6A8B2C2C"/>
    <w:multiLevelType w:val="hybridMultilevel"/>
    <w:tmpl w:val="2090A3A6"/>
    <w:lvl w:ilvl="0" w:tplc="93EC651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1116864"/>
    <w:multiLevelType w:val="hybridMultilevel"/>
    <w:tmpl w:val="724EA7BA"/>
    <w:lvl w:ilvl="0" w:tplc="35F098CE">
      <w:start w:val="1"/>
      <w:numFmt w:val="bullet"/>
      <w:lvlText w:val=""/>
      <w:lvlJc w:val="left"/>
      <w:pPr>
        <w:ind w:left="720" w:hanging="360"/>
      </w:pPr>
      <w:rPr>
        <w:rFonts w:ascii="Symbol" w:hAnsi="Symbol"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2612A8"/>
    <w:multiLevelType w:val="hybridMultilevel"/>
    <w:tmpl w:val="B994FA9A"/>
    <w:lvl w:ilvl="0" w:tplc="15826900">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75F561E"/>
    <w:multiLevelType w:val="hybridMultilevel"/>
    <w:tmpl w:val="15D4EF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B6E01CC"/>
    <w:multiLevelType w:val="hybridMultilevel"/>
    <w:tmpl w:val="2BFE1C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7"/>
  </w:num>
  <w:num w:numId="2">
    <w:abstractNumId w:val="2"/>
  </w:num>
  <w:num w:numId="3">
    <w:abstractNumId w:val="28"/>
  </w:num>
  <w:num w:numId="4">
    <w:abstractNumId w:val="12"/>
  </w:num>
  <w:num w:numId="5">
    <w:abstractNumId w:val="9"/>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5"/>
  </w:num>
  <w:num w:numId="9">
    <w:abstractNumId w:val="5"/>
  </w:num>
  <w:num w:numId="10">
    <w:abstractNumId w:val="0"/>
  </w:num>
  <w:num w:numId="11">
    <w:abstractNumId w:val="6"/>
  </w:num>
  <w:num w:numId="12">
    <w:abstractNumId w:val="20"/>
  </w:num>
  <w:num w:numId="13">
    <w:abstractNumId w:val="16"/>
  </w:num>
  <w:num w:numId="14">
    <w:abstractNumId w:val="21"/>
  </w:num>
  <w:num w:numId="15">
    <w:abstractNumId w:val="3"/>
  </w:num>
  <w:num w:numId="16">
    <w:abstractNumId w:val="4"/>
  </w:num>
  <w:num w:numId="17">
    <w:abstractNumId w:val="31"/>
  </w:num>
  <w:num w:numId="18">
    <w:abstractNumId w:val="23"/>
  </w:num>
  <w:num w:numId="19">
    <w:abstractNumId w:val="24"/>
  </w:num>
  <w:num w:numId="20">
    <w:abstractNumId w:val="22"/>
  </w:num>
  <w:num w:numId="21">
    <w:abstractNumId w:val="10"/>
  </w:num>
  <w:num w:numId="22">
    <w:abstractNumId w:val="14"/>
  </w:num>
  <w:num w:numId="23">
    <w:abstractNumId w:val="25"/>
  </w:num>
  <w:num w:numId="24">
    <w:abstractNumId w:val="1"/>
  </w:num>
  <w:num w:numId="25">
    <w:abstractNumId w:val="8"/>
  </w:num>
  <w:num w:numId="26">
    <w:abstractNumId w:val="30"/>
  </w:num>
  <w:num w:numId="27">
    <w:abstractNumId w:val="29"/>
  </w:num>
  <w:num w:numId="28">
    <w:abstractNumId w:val="13"/>
  </w:num>
  <w:num w:numId="29">
    <w:abstractNumId w:val="19"/>
  </w:num>
  <w:num w:numId="30">
    <w:abstractNumId w:val="18"/>
  </w:num>
  <w:num w:numId="31">
    <w:abstractNumId w:val="11"/>
  </w:num>
  <w:num w:numId="3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E39D7"/>
    <w:rsid w:val="00002670"/>
    <w:rsid w:val="00017C6E"/>
    <w:rsid w:val="000240FC"/>
    <w:rsid w:val="00063481"/>
    <w:rsid w:val="000742A5"/>
    <w:rsid w:val="00076265"/>
    <w:rsid w:val="000779C5"/>
    <w:rsid w:val="000E532B"/>
    <w:rsid w:val="001010FD"/>
    <w:rsid w:val="00101817"/>
    <w:rsid w:val="00121B2A"/>
    <w:rsid w:val="0013542E"/>
    <w:rsid w:val="00185632"/>
    <w:rsid w:val="00193650"/>
    <w:rsid w:val="001939F0"/>
    <w:rsid w:val="001945DA"/>
    <w:rsid w:val="001D7756"/>
    <w:rsid w:val="001E0F05"/>
    <w:rsid w:val="0020790F"/>
    <w:rsid w:val="0021396A"/>
    <w:rsid w:val="00234764"/>
    <w:rsid w:val="002A5BFD"/>
    <w:rsid w:val="002C1C94"/>
    <w:rsid w:val="002C77AC"/>
    <w:rsid w:val="002D4890"/>
    <w:rsid w:val="00305693"/>
    <w:rsid w:val="00322F8E"/>
    <w:rsid w:val="003253E9"/>
    <w:rsid w:val="00330B0E"/>
    <w:rsid w:val="00346151"/>
    <w:rsid w:val="00350E4F"/>
    <w:rsid w:val="00352970"/>
    <w:rsid w:val="00361EDD"/>
    <w:rsid w:val="00365B44"/>
    <w:rsid w:val="003679A9"/>
    <w:rsid w:val="003714FB"/>
    <w:rsid w:val="00394CA1"/>
    <w:rsid w:val="003C29A3"/>
    <w:rsid w:val="003F3898"/>
    <w:rsid w:val="00432E89"/>
    <w:rsid w:val="004432A1"/>
    <w:rsid w:val="00443D90"/>
    <w:rsid w:val="004672C2"/>
    <w:rsid w:val="0047130F"/>
    <w:rsid w:val="004802D4"/>
    <w:rsid w:val="00493E14"/>
    <w:rsid w:val="00495A02"/>
    <w:rsid w:val="004A18F9"/>
    <w:rsid w:val="004B7FE9"/>
    <w:rsid w:val="004D11D9"/>
    <w:rsid w:val="004D5446"/>
    <w:rsid w:val="00502503"/>
    <w:rsid w:val="00540EEE"/>
    <w:rsid w:val="0054749E"/>
    <w:rsid w:val="005B0192"/>
    <w:rsid w:val="005B2F18"/>
    <w:rsid w:val="005C27EB"/>
    <w:rsid w:val="005C5BB9"/>
    <w:rsid w:val="005E36CA"/>
    <w:rsid w:val="00613F0A"/>
    <w:rsid w:val="00615825"/>
    <w:rsid w:val="0061655A"/>
    <w:rsid w:val="00643BE8"/>
    <w:rsid w:val="00643DAD"/>
    <w:rsid w:val="00651683"/>
    <w:rsid w:val="00656076"/>
    <w:rsid w:val="006778F8"/>
    <w:rsid w:val="00677A1A"/>
    <w:rsid w:val="00693956"/>
    <w:rsid w:val="006C64E7"/>
    <w:rsid w:val="00704C1F"/>
    <w:rsid w:val="00732580"/>
    <w:rsid w:val="00755348"/>
    <w:rsid w:val="00763026"/>
    <w:rsid w:val="00765476"/>
    <w:rsid w:val="007907DB"/>
    <w:rsid w:val="00801E17"/>
    <w:rsid w:val="008363A2"/>
    <w:rsid w:val="00852A6B"/>
    <w:rsid w:val="00856D0B"/>
    <w:rsid w:val="00863E08"/>
    <w:rsid w:val="00873A19"/>
    <w:rsid w:val="00894750"/>
    <w:rsid w:val="008950D3"/>
    <w:rsid w:val="008A525B"/>
    <w:rsid w:val="008C6FD7"/>
    <w:rsid w:val="008E54C9"/>
    <w:rsid w:val="008F13DE"/>
    <w:rsid w:val="008F44E5"/>
    <w:rsid w:val="00901124"/>
    <w:rsid w:val="00903A20"/>
    <w:rsid w:val="00914B1D"/>
    <w:rsid w:val="00924FED"/>
    <w:rsid w:val="00954F4E"/>
    <w:rsid w:val="00963CFB"/>
    <w:rsid w:val="009930A0"/>
    <w:rsid w:val="00994E42"/>
    <w:rsid w:val="009C1B9A"/>
    <w:rsid w:val="009D3761"/>
    <w:rsid w:val="009E5341"/>
    <w:rsid w:val="009F5C87"/>
    <w:rsid w:val="00A61C3B"/>
    <w:rsid w:val="00AA210F"/>
    <w:rsid w:val="00AA7FA3"/>
    <w:rsid w:val="00AC339D"/>
    <w:rsid w:val="00AE3EC7"/>
    <w:rsid w:val="00B5643E"/>
    <w:rsid w:val="00B61DDC"/>
    <w:rsid w:val="00B76E19"/>
    <w:rsid w:val="00B87831"/>
    <w:rsid w:val="00B92D0E"/>
    <w:rsid w:val="00B965FE"/>
    <w:rsid w:val="00BA08F4"/>
    <w:rsid w:val="00BE6E6C"/>
    <w:rsid w:val="00C00AB5"/>
    <w:rsid w:val="00C20619"/>
    <w:rsid w:val="00C33DA2"/>
    <w:rsid w:val="00C4544C"/>
    <w:rsid w:val="00C62C20"/>
    <w:rsid w:val="00CC5DCA"/>
    <w:rsid w:val="00D072C5"/>
    <w:rsid w:val="00D13F6C"/>
    <w:rsid w:val="00D51B27"/>
    <w:rsid w:val="00D5582B"/>
    <w:rsid w:val="00D74F29"/>
    <w:rsid w:val="00DD0A27"/>
    <w:rsid w:val="00DF1167"/>
    <w:rsid w:val="00DF2165"/>
    <w:rsid w:val="00DF287A"/>
    <w:rsid w:val="00E84D80"/>
    <w:rsid w:val="00EA471F"/>
    <w:rsid w:val="00EB75E4"/>
    <w:rsid w:val="00F12432"/>
    <w:rsid w:val="00F30F44"/>
    <w:rsid w:val="00F71514"/>
    <w:rsid w:val="00F827E6"/>
    <w:rsid w:val="00FE39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211AFF1-2C65-4FCB-BD95-D2F6F8F7F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5582B"/>
    <w:rPr>
      <w:sz w:val="24"/>
      <w:szCs w:val="20"/>
    </w:rPr>
  </w:style>
  <w:style w:type="paragraph" w:styleId="Titolo1">
    <w:name w:val="heading 1"/>
    <w:basedOn w:val="Normale"/>
    <w:next w:val="Normale"/>
    <w:link w:val="Titolo1Carattere"/>
    <w:uiPriority w:val="99"/>
    <w:qFormat/>
    <w:rsid w:val="00D5582B"/>
    <w:pPr>
      <w:keepNext/>
      <w:overflowPunct w:val="0"/>
      <w:autoSpaceDE w:val="0"/>
      <w:autoSpaceDN w:val="0"/>
      <w:adjustRightInd w:val="0"/>
      <w:spacing w:after="120"/>
      <w:textAlignment w:val="baseline"/>
      <w:outlineLvl w:val="0"/>
    </w:pPr>
    <w:rPr>
      <w:rFonts w:ascii="Garamond" w:hAnsi="Garamond"/>
      <w:b/>
    </w:rPr>
  </w:style>
  <w:style w:type="paragraph" w:styleId="Titolo2">
    <w:name w:val="heading 2"/>
    <w:basedOn w:val="Normale"/>
    <w:next w:val="Normale"/>
    <w:link w:val="Titolo2Carattere"/>
    <w:uiPriority w:val="99"/>
    <w:qFormat/>
    <w:rsid w:val="00D5582B"/>
    <w:pPr>
      <w:keepNext/>
      <w:jc w:val="center"/>
      <w:outlineLvl w:val="1"/>
    </w:pPr>
  </w:style>
  <w:style w:type="paragraph" w:styleId="Titolo3">
    <w:name w:val="heading 3"/>
    <w:basedOn w:val="Normale"/>
    <w:next w:val="Normale"/>
    <w:link w:val="Titolo3Carattere"/>
    <w:uiPriority w:val="99"/>
    <w:qFormat/>
    <w:rsid w:val="00D5582B"/>
    <w:pPr>
      <w:keepNext/>
      <w:jc w:val="center"/>
      <w:outlineLvl w:val="2"/>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8950D3"/>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8950D3"/>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8950D3"/>
    <w:rPr>
      <w:rFonts w:ascii="Cambria" w:hAnsi="Cambria" w:cs="Times New Roman"/>
      <w:b/>
      <w:bCs/>
      <w:sz w:val="26"/>
      <w:szCs w:val="26"/>
    </w:rPr>
  </w:style>
  <w:style w:type="paragraph" w:styleId="Titolo">
    <w:name w:val="Title"/>
    <w:basedOn w:val="Normale"/>
    <w:link w:val="TitoloCarattere"/>
    <w:uiPriority w:val="99"/>
    <w:qFormat/>
    <w:rsid w:val="00D5582B"/>
    <w:pPr>
      <w:tabs>
        <w:tab w:val="right" w:pos="9000"/>
      </w:tabs>
      <w:overflowPunct w:val="0"/>
      <w:autoSpaceDE w:val="0"/>
      <w:autoSpaceDN w:val="0"/>
      <w:adjustRightInd w:val="0"/>
      <w:spacing w:line="360" w:lineRule="auto"/>
      <w:jc w:val="center"/>
      <w:textAlignment w:val="baseline"/>
    </w:pPr>
    <w:rPr>
      <w:rFonts w:ascii="Garamond" w:hAnsi="Garamond"/>
      <w:b/>
      <w:sz w:val="26"/>
    </w:rPr>
  </w:style>
  <w:style w:type="character" w:customStyle="1" w:styleId="TitoloCarattere">
    <w:name w:val="Titolo Carattere"/>
    <w:basedOn w:val="Carpredefinitoparagrafo"/>
    <w:link w:val="Titolo"/>
    <w:uiPriority w:val="99"/>
    <w:locked/>
    <w:rsid w:val="008950D3"/>
    <w:rPr>
      <w:rFonts w:ascii="Cambria" w:hAnsi="Cambria" w:cs="Times New Roman"/>
      <w:b/>
      <w:bCs/>
      <w:kern w:val="28"/>
      <w:sz w:val="32"/>
      <w:szCs w:val="32"/>
    </w:rPr>
  </w:style>
  <w:style w:type="paragraph" w:customStyle="1" w:styleId="font5">
    <w:name w:val="font5"/>
    <w:basedOn w:val="Normale"/>
    <w:rsid w:val="00D5582B"/>
    <w:pPr>
      <w:spacing w:before="100" w:after="100"/>
    </w:pPr>
    <w:rPr>
      <w:rFonts w:ascii="Arial" w:hAnsi="Arial"/>
      <w:sz w:val="20"/>
    </w:rPr>
  </w:style>
  <w:style w:type="paragraph" w:styleId="Corpotesto">
    <w:name w:val="Body Text"/>
    <w:basedOn w:val="Normale"/>
    <w:link w:val="CorpotestoCarattere"/>
    <w:uiPriority w:val="99"/>
    <w:rsid w:val="00D5582B"/>
    <w:pPr>
      <w:overflowPunct w:val="0"/>
      <w:autoSpaceDE w:val="0"/>
      <w:autoSpaceDN w:val="0"/>
      <w:adjustRightInd w:val="0"/>
      <w:jc w:val="both"/>
      <w:textAlignment w:val="baseline"/>
    </w:pPr>
  </w:style>
  <w:style w:type="character" w:customStyle="1" w:styleId="CorpotestoCarattere">
    <w:name w:val="Corpo testo Carattere"/>
    <w:basedOn w:val="Carpredefinitoparagrafo"/>
    <w:link w:val="Corpotesto"/>
    <w:uiPriority w:val="99"/>
    <w:semiHidden/>
    <w:locked/>
    <w:rsid w:val="008950D3"/>
    <w:rPr>
      <w:rFonts w:cs="Times New Roman"/>
      <w:sz w:val="20"/>
      <w:szCs w:val="20"/>
    </w:rPr>
  </w:style>
  <w:style w:type="paragraph" w:customStyle="1" w:styleId="NormaleWeb1">
    <w:name w:val="Normale (Web)1"/>
    <w:basedOn w:val="Normale"/>
    <w:uiPriority w:val="99"/>
    <w:rsid w:val="00D5582B"/>
    <w:pPr>
      <w:overflowPunct w:val="0"/>
      <w:autoSpaceDE w:val="0"/>
      <w:autoSpaceDN w:val="0"/>
      <w:adjustRightInd w:val="0"/>
      <w:spacing w:before="100" w:after="100"/>
      <w:textAlignment w:val="baseline"/>
    </w:pPr>
    <w:rPr>
      <w:rFonts w:ascii="Arial Unicode MS"/>
    </w:rPr>
  </w:style>
  <w:style w:type="character" w:styleId="Collegamentoipertestuale">
    <w:name w:val="Hyperlink"/>
    <w:basedOn w:val="Carpredefinitoparagrafo"/>
    <w:uiPriority w:val="99"/>
    <w:rsid w:val="00D5582B"/>
    <w:rPr>
      <w:rFonts w:cs="Times New Roman"/>
      <w:color w:val="0000FF"/>
      <w:u w:val="single"/>
    </w:rPr>
  </w:style>
  <w:style w:type="paragraph" w:styleId="Sottotitolo">
    <w:name w:val="Subtitle"/>
    <w:basedOn w:val="Normale"/>
    <w:link w:val="SottotitoloCarattere"/>
    <w:qFormat/>
    <w:rsid w:val="00D5582B"/>
    <w:pPr>
      <w:jc w:val="center"/>
    </w:pPr>
    <w:rPr>
      <w:rFonts w:ascii="Monotype Corsiva" w:hAnsi="Monotype Corsiva"/>
      <w:b/>
      <w:bCs/>
      <w:sz w:val="32"/>
      <w:szCs w:val="24"/>
    </w:rPr>
  </w:style>
  <w:style w:type="character" w:customStyle="1" w:styleId="SottotitoloCarattere">
    <w:name w:val="Sottotitolo Carattere"/>
    <w:basedOn w:val="Carpredefinitoparagrafo"/>
    <w:link w:val="Sottotitolo"/>
    <w:uiPriority w:val="99"/>
    <w:locked/>
    <w:rsid w:val="008950D3"/>
    <w:rPr>
      <w:rFonts w:ascii="Cambria" w:hAnsi="Cambria" w:cs="Times New Roman"/>
      <w:sz w:val="24"/>
      <w:szCs w:val="24"/>
    </w:rPr>
  </w:style>
  <w:style w:type="paragraph" w:styleId="Testofumetto">
    <w:name w:val="Balloon Text"/>
    <w:basedOn w:val="Normale"/>
    <w:link w:val="TestofumettoCarattere"/>
    <w:uiPriority w:val="99"/>
    <w:semiHidden/>
    <w:rsid w:val="00D5582B"/>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950D3"/>
    <w:rPr>
      <w:rFonts w:cs="Times New Roman"/>
      <w:sz w:val="2"/>
    </w:rPr>
  </w:style>
  <w:style w:type="paragraph" w:styleId="Pidipagina">
    <w:name w:val="footer"/>
    <w:basedOn w:val="Normale"/>
    <w:link w:val="PidipaginaCarattere"/>
    <w:rsid w:val="00502503"/>
    <w:pPr>
      <w:tabs>
        <w:tab w:val="center" w:pos="4819"/>
        <w:tab w:val="right" w:pos="9638"/>
      </w:tabs>
    </w:pPr>
  </w:style>
  <w:style w:type="character" w:customStyle="1" w:styleId="PidipaginaCarattere">
    <w:name w:val="Piè di pagina Carattere"/>
    <w:basedOn w:val="Carpredefinitoparagrafo"/>
    <w:link w:val="Pidipagina"/>
    <w:semiHidden/>
    <w:locked/>
    <w:rsid w:val="008950D3"/>
    <w:rPr>
      <w:rFonts w:cs="Times New Roman"/>
      <w:sz w:val="20"/>
      <w:szCs w:val="20"/>
    </w:rPr>
  </w:style>
  <w:style w:type="character" w:styleId="Numeropagina">
    <w:name w:val="page number"/>
    <w:basedOn w:val="Carpredefinitoparagrafo"/>
    <w:uiPriority w:val="99"/>
    <w:rsid w:val="00502503"/>
    <w:rPr>
      <w:rFonts w:cs="Times New Roman"/>
    </w:rPr>
  </w:style>
  <w:style w:type="paragraph" w:styleId="Paragrafoelenco">
    <w:name w:val="List Paragraph"/>
    <w:basedOn w:val="Normale"/>
    <w:uiPriority w:val="34"/>
    <w:qFormat/>
    <w:rsid w:val="00F12432"/>
    <w:pPr>
      <w:ind w:left="720"/>
      <w:contextualSpacing/>
    </w:pPr>
  </w:style>
  <w:style w:type="character" w:styleId="Enfasigrassetto">
    <w:name w:val="Strong"/>
    <w:basedOn w:val="Carpredefinitoparagrafo"/>
    <w:uiPriority w:val="99"/>
    <w:qFormat/>
    <w:locked/>
    <w:rsid w:val="00AC33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36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sic87100b@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2</Pages>
  <Words>935</Words>
  <Characters>5943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SCHEDA POF1</vt:lpstr>
    </vt:vector>
  </TitlesOfParts>
  <Company/>
  <LinksUpToDate>false</LinksUpToDate>
  <CharactersWithSpaces>6865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POF1</dc:title>
  <dc:creator>Scuola L. Einaudi</dc:creator>
  <cp:lastModifiedBy>Pasquale Secli</cp:lastModifiedBy>
  <cp:revision>36</cp:revision>
  <cp:lastPrinted>2017-12-05T10:36:00Z</cp:lastPrinted>
  <dcterms:created xsi:type="dcterms:W3CDTF">2012-10-30T12:02:00Z</dcterms:created>
  <dcterms:modified xsi:type="dcterms:W3CDTF">2017-12-05T10:38:00Z</dcterms:modified>
</cp:coreProperties>
</file>